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proofErr w:type="gramStart"/>
      <w:r w:rsidR="00F86A73" w:rsidRPr="00597F97">
        <w:rPr>
          <w:rFonts w:ascii="Arial" w:hAnsi="Arial" w:cs="Arial"/>
          <w:b/>
          <w:sz w:val="24"/>
          <w:szCs w:val="24"/>
        </w:rPr>
        <w:t>#</w:t>
      </w:r>
      <w:r w:rsidR="00D54D8C">
        <w:rPr>
          <w:rFonts w:ascii="Arial" w:hAnsi="Arial" w:cs="Arial"/>
          <w:b/>
          <w:sz w:val="24"/>
          <w:szCs w:val="24"/>
        </w:rPr>
        <w:t>85</w:t>
      </w:r>
      <w:r w:rsidR="00F86A73" w:rsidRPr="00597F97">
        <w:rPr>
          <w:rFonts w:ascii="Arial" w:hAnsi="Arial" w:cs="Arial"/>
          <w:b/>
          <w:sz w:val="24"/>
          <w:szCs w:val="24"/>
        </w:rPr>
        <w:tab/>
      </w:r>
      <w:r w:rsidR="002C6148">
        <w:rPr>
          <w:rFonts w:ascii="Arial" w:hAnsi="Arial" w:cs="Arial"/>
          <w:b/>
          <w:sz w:val="24"/>
          <w:szCs w:val="24"/>
        </w:rPr>
        <w:tab/>
      </w:r>
      <w:r w:rsidR="002C6148">
        <w:rPr>
          <w:rFonts w:ascii="Arial" w:hAnsi="Arial" w:cs="Arial"/>
          <w:b/>
          <w:sz w:val="24"/>
          <w:szCs w:val="24"/>
        </w:rPr>
        <w:tab/>
      </w:r>
      <w:r w:rsidR="002C6148">
        <w:rPr>
          <w:rFonts w:ascii="Arial" w:hAnsi="Arial" w:cs="Arial"/>
          <w:b/>
          <w:sz w:val="24"/>
          <w:szCs w:val="24"/>
        </w:rPr>
        <w:tab/>
      </w:r>
      <w:r w:rsidR="002C6148">
        <w:rPr>
          <w:rFonts w:ascii="Arial" w:hAnsi="Arial" w:cs="Arial"/>
          <w:b/>
          <w:sz w:val="24"/>
          <w:szCs w:val="24"/>
        </w:rPr>
        <w:tab/>
      </w:r>
      <w:r w:rsidR="002C6148">
        <w:rPr>
          <w:rFonts w:ascii="Arial" w:hAnsi="Arial" w:cs="Arial"/>
          <w:b/>
          <w:sz w:val="24"/>
          <w:szCs w:val="24"/>
        </w:rPr>
        <w:tab/>
      </w:r>
      <w:r w:rsidR="002C6148">
        <w:rPr>
          <w:rFonts w:ascii="Arial" w:hAnsi="Arial" w:cs="Arial"/>
          <w:b/>
          <w:sz w:val="24"/>
          <w:szCs w:val="24"/>
        </w:rPr>
        <w:tab/>
        <w:t xml:space="preserve">RP-192225(rev of </w:t>
      </w:r>
      <w:r w:rsidR="00F86A73" w:rsidRPr="009B7CD3">
        <w:rPr>
          <w:rFonts w:ascii="Arial" w:hAnsi="Arial" w:cs="Arial"/>
          <w:b/>
          <w:sz w:val="24"/>
          <w:szCs w:val="24"/>
        </w:rPr>
        <w:t>RP-</w:t>
      </w:r>
      <w:r w:rsidRPr="009B7CD3">
        <w:rPr>
          <w:rFonts w:ascii="Arial" w:hAnsi="Arial" w:cs="Arial"/>
          <w:b/>
          <w:sz w:val="24"/>
          <w:szCs w:val="24"/>
        </w:rPr>
        <w:t>1</w:t>
      </w:r>
      <w:r w:rsidR="008E671A">
        <w:rPr>
          <w:rFonts w:ascii="Arial" w:hAnsi="Arial" w:cs="Arial"/>
          <w:b/>
          <w:sz w:val="24"/>
          <w:szCs w:val="24"/>
        </w:rPr>
        <w:t>9</w:t>
      </w:r>
      <w:r w:rsidR="00394F31">
        <w:rPr>
          <w:rFonts w:ascii="Arial" w:hAnsi="Arial" w:cs="Arial"/>
          <w:b/>
          <w:sz w:val="24"/>
          <w:szCs w:val="24"/>
          <w:lang w:eastAsia="ja-JP"/>
        </w:rPr>
        <w:t>1977</w:t>
      </w:r>
      <w:r w:rsidR="002C6148">
        <w:rPr>
          <w:rFonts w:ascii="Arial" w:hAnsi="Arial" w:cs="Arial"/>
          <w:b/>
          <w:sz w:val="24"/>
          <w:szCs w:val="24"/>
          <w:lang w:eastAsia="ja-JP"/>
        </w:rPr>
        <w:t>)</w:t>
      </w:r>
      <w:proofErr w:type="gramEnd"/>
    </w:p>
    <w:p w:rsidR="00F86A73" w:rsidRPr="00597F97" w:rsidRDefault="00270B87" w:rsidP="004B566C">
      <w:pPr>
        <w:tabs>
          <w:tab w:val="left" w:pos="567"/>
        </w:tabs>
        <w:rPr>
          <w:rFonts w:ascii="Arial" w:hAnsi="Arial" w:cs="Arial"/>
          <w:b/>
          <w:sz w:val="24"/>
        </w:rPr>
      </w:pPr>
      <w:r>
        <w:rPr>
          <w:rFonts w:ascii="Arial" w:hAnsi="Arial" w:cs="Arial"/>
          <w:b/>
          <w:sz w:val="24"/>
        </w:rPr>
        <w:t>Newport Beach, USA</w:t>
      </w:r>
      <w:proofErr w:type="gramStart"/>
      <w:r w:rsidR="00C266F9" w:rsidRPr="00597F97">
        <w:rPr>
          <w:rFonts w:ascii="Arial" w:hAnsi="Arial" w:cs="Arial"/>
          <w:b/>
          <w:sz w:val="24"/>
        </w:rPr>
        <w:t>,</w:t>
      </w:r>
      <w:r w:rsidR="00D17794" w:rsidRPr="00597F97">
        <w:rPr>
          <w:rFonts w:ascii="Arial" w:hAnsi="Arial" w:cs="Arial"/>
          <w:b/>
          <w:sz w:val="24"/>
        </w:rPr>
        <w:t xml:space="preserve"> </w:t>
      </w:r>
      <w:r w:rsidR="000F0CD9">
        <w:rPr>
          <w:rFonts w:ascii="Arial" w:hAnsi="Arial" w:cs="Arial"/>
          <w:b/>
          <w:sz w:val="24"/>
        </w:rPr>
        <w:t xml:space="preserve"> September</w:t>
      </w:r>
      <w:proofErr w:type="gramEnd"/>
      <w:r w:rsidR="00AE08EB" w:rsidRPr="00597F97">
        <w:rPr>
          <w:rFonts w:ascii="Arial" w:hAnsi="Arial" w:cs="Arial"/>
          <w:b/>
          <w:sz w:val="24"/>
        </w:rPr>
        <w:t xml:space="preserve"> </w:t>
      </w:r>
      <w:r w:rsidR="000F0CD9">
        <w:rPr>
          <w:rFonts w:ascii="Arial" w:hAnsi="Arial" w:cs="Arial"/>
          <w:b/>
          <w:sz w:val="24"/>
        </w:rPr>
        <w:t>16</w:t>
      </w:r>
      <w:r w:rsidR="000F0CD9" w:rsidRPr="000F0CD9">
        <w:rPr>
          <w:rFonts w:ascii="Arial" w:hAnsi="Arial" w:cs="Arial"/>
          <w:b/>
          <w:sz w:val="24"/>
          <w:vertAlign w:val="superscript"/>
        </w:rPr>
        <w:t>th</w:t>
      </w:r>
      <w:r w:rsidR="000F0CD9">
        <w:rPr>
          <w:rFonts w:ascii="Arial" w:hAnsi="Arial" w:cs="Arial"/>
          <w:b/>
          <w:sz w:val="24"/>
        </w:rPr>
        <w:t xml:space="preserve"> </w:t>
      </w:r>
      <w:r>
        <w:rPr>
          <w:rFonts w:ascii="Arial" w:hAnsi="Arial" w:cs="Arial"/>
          <w:b/>
          <w:sz w:val="24"/>
        </w:rPr>
        <w:t xml:space="preserve">– </w:t>
      </w:r>
      <w:r w:rsidR="000F0CD9">
        <w:rPr>
          <w:rFonts w:ascii="Arial" w:hAnsi="Arial" w:cs="Arial"/>
          <w:b/>
          <w:sz w:val="24"/>
        </w:rPr>
        <w:t>19</w:t>
      </w:r>
      <w:r w:rsidR="000F0CD9" w:rsidRPr="000F0CD9">
        <w:rPr>
          <w:rFonts w:ascii="Arial" w:hAnsi="Arial" w:cs="Arial"/>
          <w:b/>
          <w:sz w:val="24"/>
          <w:vertAlign w:val="superscript"/>
        </w:rPr>
        <w:t>th</w:t>
      </w:r>
      <w:r w:rsidR="000F0CD9">
        <w:rPr>
          <w:rFonts w:ascii="Arial" w:hAnsi="Arial" w:cs="Arial"/>
          <w:b/>
          <w:sz w:val="24"/>
        </w:rPr>
        <w:t xml:space="preserve"> </w:t>
      </w:r>
      <w:r>
        <w:rPr>
          <w:rFonts w:ascii="Arial" w:hAnsi="Arial" w:cs="Arial"/>
          <w:b/>
          <w:sz w:val="24"/>
        </w:rPr>
        <w:t xml:space="preserve"> </w:t>
      </w:r>
      <w:r w:rsidR="00D17794" w:rsidRPr="00597F97">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w:t>
      </w:r>
      <w:r w:rsidR="00105301">
        <w:rPr>
          <w:rFonts w:ascii="Arial" w:hAnsi="Arial" w:cs="Arial"/>
          <w:b/>
          <w:lang w:eastAsia="ja-JP"/>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 xml:space="preserve">Study on </w:t>
            </w:r>
            <w:r w:rsidR="009B7CD3">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105301" w:rsidRPr="00597F97" w:rsidRDefault="0010530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9B7CD3" w:rsidP="008836AC">
            <w:pPr>
              <w:tabs>
                <w:tab w:val="left" w:pos="567"/>
              </w:tabs>
              <w:spacing w:after="0"/>
              <w:rPr>
                <w:rFonts w:ascii="Arial" w:hAnsi="Arial" w:cs="Arial"/>
              </w:rPr>
            </w:pPr>
            <w:proofErr w:type="spellStart"/>
            <w:r w:rsidRPr="009B7CD3">
              <w:rPr>
                <w:rFonts w:ascii="Arial" w:hAnsi="Arial" w:cs="Arial"/>
              </w:rPr>
              <w:t>NR_UE_pow_sav</w:t>
            </w:r>
            <w:r w:rsidR="00105301">
              <w:rPr>
                <w:rFonts w:ascii="Arial" w:hAnsi="Arial" w:cs="Arial"/>
              </w:rPr>
              <w:t>_CORE</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105301" w:rsidP="008836AC">
            <w:pPr>
              <w:tabs>
                <w:tab w:val="left" w:pos="567"/>
              </w:tabs>
              <w:spacing w:after="0"/>
              <w:rPr>
                <w:rFonts w:ascii="Arial" w:hAnsi="Arial" w:cs="Arial"/>
              </w:rPr>
            </w:pPr>
            <w:r>
              <w:rPr>
                <w:rFonts w:ascii="Arial" w:hAnsi="Arial" w:cs="Arial"/>
              </w:rPr>
              <w:t>83</w:t>
            </w:r>
            <w:r w:rsidR="00E955EB" w:rsidRPr="00597F97">
              <w:rPr>
                <w:rFonts w:ascii="Arial" w:hAnsi="Arial" w:cs="Arial"/>
              </w:rPr>
              <w:t>0</w:t>
            </w:r>
            <w:r>
              <w:rPr>
                <w:rFonts w:ascii="Arial" w:hAnsi="Arial" w:cs="Arial"/>
              </w:rPr>
              <w:t>175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w:t>
            </w:r>
            <w:r w:rsidR="00105301">
              <w:rPr>
                <w:rFonts w:ascii="Arial" w:hAnsi="Arial" w:cs="Arial"/>
              </w:rPr>
              <w:t>9</w:t>
            </w:r>
            <w:r w:rsidR="00947012">
              <w:rPr>
                <w:rFonts w:ascii="Arial" w:hAnsi="Arial" w:cs="Arial"/>
              </w:rPr>
              <w:t>1607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871653" w:rsidP="00597F97">
            <w:pPr>
              <w:tabs>
                <w:tab w:val="left" w:pos="567"/>
              </w:tabs>
              <w:spacing w:after="0"/>
              <w:rPr>
                <w:rFonts w:ascii="Arial" w:hAnsi="Arial" w:cs="Arial"/>
                <w:color w:val="00B050"/>
                <w:lang w:eastAsia="ja-JP"/>
              </w:rPr>
            </w:pP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1156B">
              <w:rPr>
                <w:rFonts w:ascii="Arial" w:hAnsi="Arial" w:cs="Arial"/>
                <w:lang w:eastAsia="ja-JP"/>
              </w:rPr>
              <w:t>03</w:t>
            </w:r>
            <w:r w:rsidR="00105301">
              <w:rPr>
                <w:rFonts w:ascii="Arial" w:hAnsi="Arial" w:cs="Arial"/>
                <w:lang w:eastAsia="ja-JP"/>
              </w:rPr>
              <w:t>/20</w:t>
            </w:r>
            <w:r w:rsidR="0051156B">
              <w:rPr>
                <w:rFonts w:ascii="Arial" w:hAnsi="Arial" w:cs="Arial"/>
                <w:lang w:eastAsia="ja-JP"/>
              </w:rPr>
              <w:t>20</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2B47E9">
              <w:rPr>
                <w:rFonts w:ascii="Arial" w:hAnsi="Arial" w:cs="Arial"/>
                <w:lang w:eastAsia="ja-JP"/>
              </w:rPr>
              <w:t>09</w:t>
            </w:r>
            <w:r w:rsidR="009B32CA">
              <w:rPr>
                <w:rFonts w:ascii="Arial" w:hAnsi="Arial" w:cs="Arial"/>
                <w:lang w:eastAsia="ja-JP"/>
              </w:rPr>
              <w:t>/2020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871653" w:rsidP="008836AC">
            <w:pPr>
              <w:tabs>
                <w:tab w:val="left" w:pos="567"/>
              </w:tabs>
              <w:spacing w:after="0"/>
              <w:rPr>
                <w:rFonts w:ascii="Arial" w:hAnsi="Arial" w:cs="Arial"/>
                <w:color w:val="00B050"/>
                <w:lang w:eastAsia="ja-JP"/>
              </w:rPr>
            </w:pP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511671">
              <w:rPr>
                <w:rFonts w:ascii="Arial" w:hAnsi="Arial" w:cs="Arial"/>
                <w:color w:val="00B050"/>
                <w:lang w:eastAsia="ja-JP"/>
              </w:rPr>
              <w:t>70</w:t>
            </w:r>
            <w:r w:rsidR="00105301" w:rsidRPr="00105301">
              <w:rPr>
                <w:rFonts w:ascii="Arial" w:hAnsi="Arial" w:cs="Arial"/>
                <w:color w:val="00B050"/>
                <w:lang w:eastAsia="ja-JP"/>
              </w:rPr>
              <w:t>%</w:t>
            </w:r>
          </w:p>
          <w:p w:rsidR="00871653" w:rsidRPr="00597F97" w:rsidRDefault="00871653" w:rsidP="008836AC">
            <w:pPr>
              <w:tabs>
                <w:tab w:val="left" w:pos="567"/>
              </w:tabs>
              <w:spacing w:after="0"/>
              <w:rPr>
                <w:rFonts w:ascii="Arial" w:hAnsi="Arial" w:cs="Arial"/>
                <w:lang w:eastAsia="ja-JP"/>
              </w:rPr>
            </w:pPr>
          </w:p>
        </w:tc>
        <w:tc>
          <w:tcPr>
            <w:tcW w:w="2268" w:type="dxa"/>
          </w:tcPr>
          <w:p w:rsidR="00871653" w:rsidRPr="009B32CA" w:rsidRDefault="00871653" w:rsidP="00597F97">
            <w:pPr>
              <w:tabs>
                <w:tab w:val="left" w:pos="567"/>
              </w:tabs>
              <w:spacing w:after="0"/>
              <w:rPr>
                <w:rFonts w:ascii="Arial" w:hAnsi="Arial" w:cs="Arial"/>
                <w:color w:val="00B050"/>
                <w:lang w:eastAsia="ja-JP"/>
              </w:rPr>
            </w:pPr>
            <w:r w:rsidRPr="00597F97">
              <w:rPr>
                <w:rFonts w:ascii="Arial" w:hAnsi="Arial" w:cs="Arial"/>
                <w:lang w:eastAsia="ja-JP"/>
              </w:rPr>
              <w:t xml:space="preserve">Performance Part: </w:t>
            </w:r>
            <w:r w:rsidR="009B32CA">
              <w:rPr>
                <w:rFonts w:ascii="Arial" w:hAnsi="Arial" w:cs="Arial"/>
                <w:color w:val="00B050"/>
                <w:lang w:eastAsia="ja-JP"/>
              </w:rPr>
              <w:t>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D318D1">
      <w:pPr>
        <w:pStyle w:val="4"/>
        <w:numPr>
          <w:ilvl w:val="2"/>
          <w:numId w:val="17"/>
        </w:numPr>
        <w:rPr>
          <w:lang w:eastAsia="ja-JP"/>
        </w:rPr>
      </w:pPr>
      <w:r>
        <w:rPr>
          <w:lang w:eastAsia="ja-JP"/>
        </w:rPr>
        <w:t>Agreements</w:t>
      </w: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105301" w:rsidRDefault="00105301" w:rsidP="00105301">
      <w:pPr>
        <w:rPr>
          <w:b/>
        </w:rPr>
      </w:pPr>
    </w:p>
    <w:p w:rsidR="00105301" w:rsidRPr="00105301" w:rsidRDefault="00105301" w:rsidP="00105301">
      <w:pPr>
        <w:rPr>
          <w:b/>
        </w:rPr>
      </w:pPr>
      <w:r>
        <w:rPr>
          <w:b/>
        </w:rPr>
        <w:t xml:space="preserve">Agreements made in </w:t>
      </w:r>
      <w:r w:rsidR="0051156B">
        <w:rPr>
          <w:b/>
        </w:rPr>
        <w:t>RAN1#98 meeting (Prague</w:t>
      </w:r>
      <w:r w:rsidRPr="00105301">
        <w:rPr>
          <w:b/>
        </w:rPr>
        <w:t xml:space="preserve">, </w:t>
      </w:r>
      <w:r w:rsidR="0051156B">
        <w:rPr>
          <w:b/>
        </w:rPr>
        <w:t>26</w:t>
      </w:r>
      <w:r w:rsidRPr="00105301">
        <w:rPr>
          <w:b/>
          <w:vertAlign w:val="superscript"/>
        </w:rPr>
        <w:t>th</w:t>
      </w:r>
      <w:r>
        <w:rPr>
          <w:b/>
        </w:rPr>
        <w:t xml:space="preserve"> </w:t>
      </w:r>
      <w:r w:rsidRPr="00105301">
        <w:rPr>
          <w:b/>
        </w:rPr>
        <w:t xml:space="preserve">– </w:t>
      </w:r>
      <w:proofErr w:type="gramStart"/>
      <w:r w:rsidR="0051156B">
        <w:rPr>
          <w:b/>
        </w:rPr>
        <w:t>30</w:t>
      </w:r>
      <w:r w:rsidRPr="00105301">
        <w:rPr>
          <w:b/>
          <w:vertAlign w:val="superscript"/>
        </w:rPr>
        <w:t>th</w:t>
      </w:r>
      <w:r>
        <w:rPr>
          <w:b/>
        </w:rPr>
        <w:t xml:space="preserve"> </w:t>
      </w:r>
      <w:r w:rsidR="0051156B">
        <w:rPr>
          <w:b/>
        </w:rPr>
        <w:t xml:space="preserve"> August</w:t>
      </w:r>
      <w:proofErr w:type="gramEnd"/>
      <w:r w:rsidR="0051156B">
        <w:rPr>
          <w:b/>
        </w:rPr>
        <w:t xml:space="preserve"> </w:t>
      </w:r>
      <w:r w:rsidRPr="00105301">
        <w:rPr>
          <w:b/>
        </w:rPr>
        <w:t>2019):</w:t>
      </w:r>
    </w:p>
    <w:p w:rsidR="00394F31" w:rsidRPr="00D1553E" w:rsidRDefault="00394F31" w:rsidP="00394F31">
      <w:pPr>
        <w:rPr>
          <w:highlight w:val="darkYellow"/>
        </w:rPr>
      </w:pPr>
      <w:r w:rsidRPr="00D1553E">
        <w:rPr>
          <w:highlight w:val="darkYellow"/>
        </w:rPr>
        <w:t>Working assumption:</w:t>
      </w:r>
    </w:p>
    <w:p w:rsidR="00394F31" w:rsidRPr="00D1553E" w:rsidRDefault="00394F31" w:rsidP="00D318D1">
      <w:pPr>
        <w:numPr>
          <w:ilvl w:val="0"/>
          <w:numId w:val="18"/>
        </w:numPr>
        <w:overflowPunct/>
        <w:autoSpaceDE/>
        <w:autoSpaceDN/>
        <w:adjustRightInd/>
        <w:spacing w:after="0"/>
        <w:textAlignment w:val="auto"/>
        <w:rPr>
          <w:lang w:eastAsia="zh-CN"/>
        </w:rPr>
      </w:pPr>
      <w:r w:rsidRPr="00D1553E">
        <w:rPr>
          <w:lang w:eastAsia="zh-CN"/>
        </w:rPr>
        <w:t>More than one monitoring occasion can be configured within a slot or multiple slots before the DRX ON</w:t>
      </w:r>
    </w:p>
    <w:p w:rsidR="00394F31" w:rsidRDefault="00394F31" w:rsidP="00394F31"/>
    <w:p w:rsidR="00394F31" w:rsidRPr="00974EC3" w:rsidRDefault="00394F31" w:rsidP="00394F31">
      <w:r w:rsidRPr="00974EC3">
        <w:rPr>
          <w:highlight w:val="green"/>
        </w:rPr>
        <w:t>Agreements</w:t>
      </w:r>
      <w:r w:rsidRPr="00974EC3">
        <w:t>:</w:t>
      </w:r>
    </w:p>
    <w:p w:rsidR="00394F31" w:rsidRPr="00974EC3" w:rsidRDefault="00394F31" w:rsidP="00D318D1">
      <w:pPr>
        <w:numPr>
          <w:ilvl w:val="0"/>
          <w:numId w:val="18"/>
        </w:numPr>
        <w:overflowPunct/>
        <w:autoSpaceDE/>
        <w:autoSpaceDN/>
        <w:adjustRightInd/>
        <w:spacing w:after="0"/>
        <w:textAlignment w:val="auto"/>
      </w:pPr>
      <w:r w:rsidRPr="00974EC3">
        <w:t xml:space="preserve">The new DCI format for power saving signal/channel is configured to be monitored at least in CSS.  </w:t>
      </w:r>
    </w:p>
    <w:p w:rsidR="00394F31" w:rsidRPr="00974EC3" w:rsidRDefault="00394F31" w:rsidP="00D318D1">
      <w:pPr>
        <w:numPr>
          <w:ilvl w:val="1"/>
          <w:numId w:val="18"/>
        </w:numPr>
        <w:overflowPunct/>
        <w:autoSpaceDE/>
        <w:autoSpaceDN/>
        <w:adjustRightInd/>
        <w:spacing w:after="0"/>
        <w:textAlignment w:val="auto"/>
      </w:pPr>
      <w:r w:rsidRPr="00974EC3">
        <w:t>FFS for UESS</w:t>
      </w:r>
    </w:p>
    <w:p w:rsidR="00394F31" w:rsidRDefault="00394F31" w:rsidP="00394F31"/>
    <w:p w:rsidR="00394F31" w:rsidRPr="002C392D" w:rsidRDefault="00394F31" w:rsidP="00394F31">
      <w:r w:rsidRPr="002C392D">
        <w:rPr>
          <w:highlight w:val="green"/>
        </w:rPr>
        <w:t>Agreements</w:t>
      </w:r>
      <w:r w:rsidRPr="002C392D">
        <w:t>:</w:t>
      </w:r>
    </w:p>
    <w:p w:rsidR="00394F31" w:rsidRPr="00394F31" w:rsidRDefault="00394F31" w:rsidP="00D318D1">
      <w:pPr>
        <w:numPr>
          <w:ilvl w:val="0"/>
          <w:numId w:val="18"/>
        </w:numPr>
        <w:overflowPunct/>
        <w:autoSpaceDE/>
        <w:autoSpaceDN/>
        <w:adjustRightInd/>
        <w:spacing w:after="0"/>
        <w:textAlignment w:val="auto"/>
        <w:rPr>
          <w:bCs/>
          <w:lang w:eastAsia="zh-CN"/>
        </w:rPr>
      </w:pPr>
      <w:r w:rsidRPr="002C392D">
        <w:rPr>
          <w:bCs/>
          <w:lang w:eastAsia="zh-CN"/>
        </w:rPr>
        <w:t>The CRC of new DCI format for power saving signal/channel is scrambled by PS-</w:t>
      </w:r>
      <w:r w:rsidRPr="00C975C3">
        <w:rPr>
          <w:bCs/>
          <w:lang w:eastAsia="zh-CN"/>
        </w:rPr>
        <w:t xml:space="preserve">RNTI </w:t>
      </w:r>
      <w:r w:rsidRPr="00394F31">
        <w:rPr>
          <w:bCs/>
          <w:lang w:eastAsia="zh-CN"/>
        </w:rPr>
        <w:t>outside active time</w:t>
      </w:r>
    </w:p>
    <w:p w:rsidR="00394F31" w:rsidRDefault="00394F31" w:rsidP="00394F31">
      <w:pPr>
        <w:rPr>
          <w:b/>
          <w:bCs/>
        </w:rPr>
      </w:pPr>
    </w:p>
    <w:p w:rsidR="00394F31" w:rsidRPr="00C975C3" w:rsidRDefault="00394F31" w:rsidP="00394F31">
      <w:r w:rsidRPr="00C975C3">
        <w:rPr>
          <w:highlight w:val="green"/>
        </w:rPr>
        <w:t>Agreements</w:t>
      </w:r>
      <w:r w:rsidRPr="00C975C3">
        <w:t>:</w:t>
      </w:r>
    </w:p>
    <w:p w:rsidR="00394F31" w:rsidRPr="00C975C3" w:rsidRDefault="00394F31" w:rsidP="00D318D1">
      <w:pPr>
        <w:numPr>
          <w:ilvl w:val="0"/>
          <w:numId w:val="18"/>
        </w:numPr>
        <w:overflowPunct/>
        <w:autoSpaceDE/>
        <w:autoSpaceDN/>
        <w:adjustRightInd/>
        <w:spacing w:after="0"/>
        <w:textAlignment w:val="auto"/>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rsidR="00394F31" w:rsidRDefault="00394F31" w:rsidP="00394F31"/>
    <w:p w:rsidR="00394F31" w:rsidRPr="00CA0840" w:rsidRDefault="00394F31" w:rsidP="00394F31">
      <w:pPr>
        <w:rPr>
          <w:highlight w:val="darkYellow"/>
        </w:rPr>
      </w:pPr>
      <w:r w:rsidRPr="00CA0840">
        <w:rPr>
          <w:highlight w:val="darkYellow"/>
        </w:rPr>
        <w:t>Working assumption:</w:t>
      </w:r>
    </w:p>
    <w:p w:rsidR="00394F31" w:rsidRPr="00CA0840" w:rsidRDefault="00394F31" w:rsidP="00D318D1">
      <w:pPr>
        <w:numPr>
          <w:ilvl w:val="0"/>
          <w:numId w:val="18"/>
        </w:numPr>
        <w:overflowPunct/>
        <w:autoSpaceDE/>
        <w:autoSpaceDN/>
        <w:adjustRightInd/>
        <w:spacing w:after="0"/>
        <w:textAlignment w:val="auto"/>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394F31" w:rsidRDefault="00394F31" w:rsidP="00394F31"/>
    <w:p w:rsidR="00394F31" w:rsidRPr="00367038" w:rsidRDefault="00394F31" w:rsidP="00394F31">
      <w:pPr>
        <w:rPr>
          <w:highlight w:val="darkYellow"/>
        </w:rPr>
      </w:pPr>
      <w:r w:rsidRPr="00367038">
        <w:rPr>
          <w:highlight w:val="darkYellow"/>
        </w:rPr>
        <w:t>Working assumption:</w:t>
      </w:r>
    </w:p>
    <w:p w:rsidR="00394F31" w:rsidRPr="00367038" w:rsidRDefault="00394F31" w:rsidP="00394F31">
      <w:pPr>
        <w:rPr>
          <w:lang w:eastAsia="zh-CN"/>
        </w:rPr>
      </w:pPr>
      <w:r w:rsidRPr="00367038">
        <w:rPr>
          <w:lang w:eastAsia="zh-CN"/>
        </w:rPr>
        <w:t xml:space="preserve">UE monitors the PDCCH-based power saving signal/channel outside Active Time being configured on the active BWP in an active cell.   </w:t>
      </w:r>
    </w:p>
    <w:p w:rsidR="00394F31" w:rsidRDefault="00394F31" w:rsidP="00394F31"/>
    <w:p w:rsidR="00394F31" w:rsidRPr="00367038" w:rsidRDefault="00394F31" w:rsidP="00394F31">
      <w:r w:rsidRPr="00367038">
        <w:rPr>
          <w:highlight w:val="green"/>
        </w:rPr>
        <w:t>Agreements</w:t>
      </w:r>
      <w:r w:rsidRPr="00367038">
        <w:t>:</w:t>
      </w:r>
    </w:p>
    <w:p w:rsidR="00394F31" w:rsidRPr="00367038" w:rsidRDefault="00394F31" w:rsidP="00D318D1">
      <w:pPr>
        <w:numPr>
          <w:ilvl w:val="0"/>
          <w:numId w:val="18"/>
        </w:numPr>
        <w:overflowPunct/>
        <w:autoSpaceDE/>
        <w:autoSpaceDN/>
        <w:adjustRightInd/>
        <w:spacing w:after="0"/>
        <w:textAlignment w:val="auto"/>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rsidR="00394F31" w:rsidRDefault="00394F31" w:rsidP="00394F31"/>
    <w:p w:rsidR="00394F31" w:rsidRPr="008E6213" w:rsidRDefault="00394F31" w:rsidP="00394F31">
      <w:r w:rsidRPr="008E6213">
        <w:rPr>
          <w:highlight w:val="green"/>
        </w:rPr>
        <w:t>Agreements</w:t>
      </w:r>
      <w:r w:rsidRPr="008E6213">
        <w:t>:</w:t>
      </w:r>
    </w:p>
    <w:p w:rsidR="00394F31" w:rsidRPr="008E6213" w:rsidRDefault="00394F31" w:rsidP="00D318D1">
      <w:pPr>
        <w:numPr>
          <w:ilvl w:val="0"/>
          <w:numId w:val="18"/>
        </w:numPr>
        <w:overflowPunct/>
        <w:autoSpaceDE/>
        <w:autoSpaceDN/>
        <w:adjustRightInd/>
        <w:spacing w:after="0"/>
        <w:textAlignment w:val="auto"/>
        <w:rPr>
          <w:bCs/>
          <w:lang w:eastAsia="zh-CN"/>
        </w:rPr>
      </w:pPr>
      <w:r w:rsidRPr="008E6213">
        <w:rPr>
          <w:bCs/>
          <w:lang w:eastAsia="zh-CN"/>
        </w:rPr>
        <w:t>Power saving information using DCI formats 0_0/1_0 is not supported</w:t>
      </w:r>
    </w:p>
    <w:p w:rsidR="00394F31" w:rsidRDefault="00394F31" w:rsidP="00394F31"/>
    <w:p w:rsidR="00394F31" w:rsidRPr="00E82E2F" w:rsidRDefault="00394F31" w:rsidP="00AE0E36">
      <w:r w:rsidRPr="00E82E2F">
        <w:t>Conclusion:</w:t>
      </w:r>
    </w:p>
    <w:p w:rsidR="00394F31" w:rsidRPr="00E82E2F" w:rsidRDefault="00394F31" w:rsidP="00394F31">
      <w:pPr>
        <w:rPr>
          <w:lang w:eastAsia="zh-CN"/>
        </w:rPr>
      </w:pPr>
      <w:r w:rsidRPr="00E82E2F">
        <w:rPr>
          <w:lang w:eastAsia="zh-CN"/>
        </w:rPr>
        <w:t xml:space="preserve">For next meeting, down select the following two alternatives: The configuration of the offset of the PDCCH-based power saving signal/channel  </w:t>
      </w:r>
    </w:p>
    <w:p w:rsidR="00394F31" w:rsidRPr="00E82E2F" w:rsidRDefault="00394F31" w:rsidP="00D318D1">
      <w:pPr>
        <w:pStyle w:val="afd"/>
        <w:widowControl/>
        <w:numPr>
          <w:ilvl w:val="0"/>
          <w:numId w:val="19"/>
        </w:numPr>
        <w:ind w:leftChars="0"/>
        <w:jc w:val="left"/>
        <w:rPr>
          <w:rFonts w:ascii="Times New Roman" w:hAnsi="Times New Roman"/>
          <w:szCs w:val="20"/>
          <w:lang w:eastAsia="zh-CN"/>
        </w:rPr>
      </w:pPr>
      <w:r w:rsidRPr="00E82E2F">
        <w:rPr>
          <w:rFonts w:ascii="Times New Roman" w:hAnsi="Times New Roman"/>
          <w:szCs w:val="20"/>
          <w:lang w:eastAsia="zh-CN"/>
        </w:rPr>
        <w:t>Alt1: Dedicated configuration with offset relative to the beginning of DRX ON</w:t>
      </w:r>
    </w:p>
    <w:p w:rsidR="00394F31" w:rsidRPr="00E82E2F" w:rsidRDefault="00394F31" w:rsidP="00D318D1">
      <w:pPr>
        <w:pStyle w:val="afd"/>
        <w:widowControl/>
        <w:numPr>
          <w:ilvl w:val="0"/>
          <w:numId w:val="19"/>
        </w:numPr>
        <w:ind w:leftChars="0"/>
        <w:jc w:val="left"/>
        <w:rPr>
          <w:rFonts w:ascii="Times New Roman" w:hAnsi="Times New Roman"/>
          <w:szCs w:val="20"/>
          <w:lang w:eastAsia="zh-CN"/>
        </w:rPr>
      </w:pPr>
      <w:r w:rsidRPr="00E82E2F">
        <w:rPr>
          <w:rFonts w:ascii="Times New Roman" w:hAnsi="Times New Roman"/>
          <w:szCs w:val="20"/>
          <w:lang w:eastAsia="zh-CN"/>
        </w:rPr>
        <w:t>Alt2: The Offset is based on search space configuration</w:t>
      </w:r>
    </w:p>
    <w:p w:rsidR="00394F31" w:rsidRPr="00E82E2F" w:rsidRDefault="00394F31" w:rsidP="00D318D1">
      <w:pPr>
        <w:pStyle w:val="afd"/>
        <w:widowControl/>
        <w:numPr>
          <w:ilvl w:val="0"/>
          <w:numId w:val="19"/>
        </w:numPr>
        <w:ind w:leftChars="0"/>
        <w:jc w:val="left"/>
        <w:rPr>
          <w:rFonts w:ascii="Times New Roman" w:hAnsi="Times New Roman"/>
          <w:szCs w:val="20"/>
          <w:lang w:eastAsia="zh-CN"/>
        </w:rPr>
      </w:pPr>
      <w:r w:rsidRPr="00E82E2F">
        <w:rPr>
          <w:rFonts w:ascii="Times New Roman" w:hAnsi="Times New Roman"/>
          <w:szCs w:val="20"/>
          <w:lang w:eastAsia="zh-CN"/>
        </w:rPr>
        <w:t xml:space="preserve">FFS: whether </w:t>
      </w:r>
      <w:proofErr w:type="gramStart"/>
      <w:r w:rsidRPr="00E82E2F">
        <w:rPr>
          <w:rFonts w:ascii="Times New Roman" w:hAnsi="Times New Roman"/>
          <w:szCs w:val="20"/>
          <w:lang w:eastAsia="zh-CN"/>
        </w:rPr>
        <w:t>this</w:t>
      </w:r>
      <w:proofErr w:type="gramEnd"/>
      <w:r w:rsidRPr="00E82E2F">
        <w:rPr>
          <w:rFonts w:ascii="Times New Roman" w:hAnsi="Times New Roman"/>
          <w:szCs w:val="20"/>
          <w:lang w:eastAsia="zh-CN"/>
        </w:rPr>
        <w:t xml:space="preserve"> applies to long DRX only or long/short DRX.</w:t>
      </w:r>
    </w:p>
    <w:p w:rsidR="00105301" w:rsidRDefault="00105301" w:rsidP="00105301">
      <w:pPr>
        <w:rPr>
          <w:highlight w:val="green"/>
          <w:lang w:val="en-US"/>
        </w:rPr>
      </w:pPr>
    </w:p>
    <w:p w:rsidR="00AE0E36" w:rsidRPr="00FD5D0B" w:rsidRDefault="00AE0E36" w:rsidP="00AE0E36">
      <w:r w:rsidRPr="00FD5D0B">
        <w:rPr>
          <w:highlight w:val="green"/>
        </w:rPr>
        <w:t>Agreements</w:t>
      </w:r>
      <w:r w:rsidRPr="00FD5D0B">
        <w:t>:</w:t>
      </w:r>
    </w:p>
    <w:p w:rsidR="00AE0E36" w:rsidRPr="00FD5D0B" w:rsidRDefault="00AE0E36" w:rsidP="00AE0E36">
      <w:r w:rsidRPr="00FD5D0B">
        <w:t>Scheduling DCI format(s), 1-1 and/or 0-1, to indicate the minimum applicable value of K0 (K2) for active DL (UL) BWP during Active Time is supported</w:t>
      </w:r>
    </w:p>
    <w:p w:rsidR="00AE0E36" w:rsidRPr="00FD5D0B" w:rsidRDefault="00AE0E36" w:rsidP="00D318D1">
      <w:pPr>
        <w:numPr>
          <w:ilvl w:val="0"/>
          <w:numId w:val="20"/>
        </w:numPr>
        <w:overflowPunct/>
        <w:autoSpaceDE/>
        <w:autoSpaceDN/>
        <w:adjustRightInd/>
        <w:spacing w:after="0"/>
        <w:textAlignment w:val="auto"/>
      </w:pPr>
      <w:r w:rsidRPr="00FD5D0B">
        <w:lastRenderedPageBreak/>
        <w:t>FFS: Whether and how other scheduling DCI format(s) during Active Time can be used</w:t>
      </w:r>
    </w:p>
    <w:p w:rsidR="00AE0E36" w:rsidRPr="00FD5D0B" w:rsidRDefault="00AE0E36" w:rsidP="00D318D1">
      <w:pPr>
        <w:numPr>
          <w:ilvl w:val="0"/>
          <w:numId w:val="20"/>
        </w:numPr>
        <w:overflowPunct/>
        <w:autoSpaceDE/>
        <w:autoSpaceDN/>
        <w:adjustRightInd/>
        <w:spacing w:after="0"/>
        <w:textAlignment w:val="auto"/>
      </w:pPr>
      <w:r w:rsidRPr="00FD5D0B">
        <w:t>FFS whether to have joint or separate indication for DL &amp; UL</w:t>
      </w:r>
    </w:p>
    <w:p w:rsidR="00AE0E36" w:rsidRPr="0028535B" w:rsidRDefault="00AE0E36" w:rsidP="00AE0E36"/>
    <w:p w:rsidR="00AE0E36" w:rsidRPr="003D5F1E" w:rsidRDefault="00AE0E36" w:rsidP="00AE0E36">
      <w:pPr>
        <w:rPr>
          <w:b/>
          <w:bCs/>
        </w:rPr>
      </w:pPr>
      <w:r w:rsidRPr="003D5F1E">
        <w:rPr>
          <w:highlight w:val="green"/>
        </w:rPr>
        <w:t>Agreement</w:t>
      </w:r>
      <w:r w:rsidRPr="00667F90">
        <w:rPr>
          <w:highlight w:val="green"/>
        </w:rPr>
        <w:t>s</w:t>
      </w:r>
      <w:r w:rsidRPr="00667F90">
        <w:t>:</w:t>
      </w:r>
    </w:p>
    <w:p w:rsidR="00AE0E36" w:rsidRPr="00AE0E36" w:rsidRDefault="00AE0E36" w:rsidP="00AE0E36">
      <w:pPr>
        <w:pStyle w:val="af3"/>
        <w:rPr>
          <w:b w:val="0"/>
          <w:bCs/>
          <w:sz w:val="20"/>
        </w:rPr>
      </w:pPr>
      <w:r w:rsidRPr="00AE0E36">
        <w:rPr>
          <w:b w:val="0"/>
          <w:bCs/>
          <w:color w:val="000000"/>
          <w:sz w:val="20"/>
          <w:lang w:val="en-US"/>
        </w:rPr>
        <w:t>To adapt the minimum applicable value of K0</w:t>
      </w:r>
      <w:r w:rsidRPr="00AE0E36">
        <w:rPr>
          <w:b w:val="0"/>
          <w:bCs/>
          <w:sz w:val="20"/>
        </w:rPr>
        <w:t xml:space="preserve"> (K2) for an active DL (UL) BWP for the carrier where </w:t>
      </w:r>
      <w:proofErr w:type="gramStart"/>
      <w:r w:rsidRPr="00AE0E36">
        <w:rPr>
          <w:b w:val="0"/>
          <w:bCs/>
          <w:sz w:val="20"/>
        </w:rPr>
        <w:t>PDSCH(</w:t>
      </w:r>
      <w:proofErr w:type="gramEnd"/>
      <w:r w:rsidRPr="00AE0E36">
        <w:rPr>
          <w:b w:val="0"/>
          <w:bCs/>
          <w:sz w:val="20"/>
        </w:rPr>
        <w:t>PUSCH) is transmitted, the following is supported:</w:t>
      </w:r>
    </w:p>
    <w:p w:rsidR="00AE0E36" w:rsidRPr="00AE0E36" w:rsidRDefault="00AE0E36" w:rsidP="00D318D1">
      <w:pPr>
        <w:numPr>
          <w:ilvl w:val="0"/>
          <w:numId w:val="21"/>
        </w:numPr>
        <w:overflowPunct/>
        <w:autoSpaceDE/>
        <w:autoSpaceDN/>
        <w:adjustRightInd/>
        <w:spacing w:after="0"/>
        <w:textAlignment w:val="auto"/>
      </w:pPr>
      <w:r w:rsidRPr="00AE0E36">
        <w:t xml:space="preserve">One or two RRC configured values for restriction to the active TDRA table </w:t>
      </w:r>
    </w:p>
    <w:p w:rsidR="00AE0E36" w:rsidRPr="00AE0E36" w:rsidRDefault="00AE0E36" w:rsidP="00D318D1">
      <w:pPr>
        <w:numPr>
          <w:ilvl w:val="0"/>
          <w:numId w:val="21"/>
        </w:numPr>
        <w:overflowPunct/>
        <w:autoSpaceDE/>
        <w:autoSpaceDN/>
        <w:adjustRightInd/>
        <w:spacing w:after="0"/>
        <w:textAlignment w:val="auto"/>
      </w:pPr>
      <w:r w:rsidRPr="00AE0E36">
        <w:t xml:space="preserve">RRC configuration is per BWP </w:t>
      </w:r>
    </w:p>
    <w:p w:rsidR="00AE0E36" w:rsidRPr="00AE0E36" w:rsidRDefault="00AE0E36" w:rsidP="00D318D1">
      <w:pPr>
        <w:numPr>
          <w:ilvl w:val="0"/>
          <w:numId w:val="21"/>
        </w:numPr>
        <w:overflowPunct/>
        <w:autoSpaceDE/>
        <w:autoSpaceDN/>
        <w:adjustRightInd/>
        <w:spacing w:after="0"/>
        <w:textAlignment w:val="auto"/>
      </w:pPr>
      <w:r w:rsidRPr="00AE0E36">
        <w:t>If there are one or two RRC configured values for a BWP, 1-bit indication to indicate one value from two candidate values</w:t>
      </w:r>
    </w:p>
    <w:p w:rsidR="00AE0E36" w:rsidRPr="00AE0E36" w:rsidRDefault="00AE0E36" w:rsidP="00D318D1">
      <w:pPr>
        <w:numPr>
          <w:ilvl w:val="1"/>
          <w:numId w:val="21"/>
        </w:numPr>
        <w:overflowPunct/>
        <w:autoSpaceDE/>
        <w:autoSpaceDN/>
        <w:adjustRightInd/>
        <w:spacing w:after="0"/>
        <w:textAlignment w:val="auto"/>
      </w:pPr>
      <w:r w:rsidRPr="00AE0E36">
        <w:t>For the case of one RRC configured value, the 1-bit indication further indicates whether or not there is no restriction to the active TDRA table</w:t>
      </w:r>
    </w:p>
    <w:p w:rsidR="00AE0E36" w:rsidRPr="00AE0E36" w:rsidRDefault="00AE0E36" w:rsidP="00AE0E36"/>
    <w:p w:rsidR="00AE0E36" w:rsidRPr="00AE0E36" w:rsidRDefault="00AE0E36" w:rsidP="00AE0E36">
      <w:r w:rsidRPr="00AE0E36">
        <w:rPr>
          <w:highlight w:val="green"/>
        </w:rPr>
        <w:t>Agreements</w:t>
      </w:r>
      <w:r w:rsidRPr="00AE0E36">
        <w:t>:</w:t>
      </w:r>
    </w:p>
    <w:p w:rsidR="00AE0E36" w:rsidRPr="00AE0E36" w:rsidRDefault="00AE0E36" w:rsidP="00AE0E36">
      <w:pPr>
        <w:pStyle w:val="af3"/>
        <w:rPr>
          <w:b w:val="0"/>
          <w:sz w:val="20"/>
        </w:rPr>
      </w:pPr>
      <w:r w:rsidRPr="00AE0E36">
        <w:rPr>
          <w:b w:val="0"/>
          <w:sz w:val="20"/>
        </w:rPr>
        <w:t xml:space="preserve">For an activated BWP without the 1-bit indication received in DCI for adapting the minimum applicable value of </w:t>
      </w:r>
      <w:proofErr w:type="gramStart"/>
      <w:r w:rsidRPr="00AE0E36">
        <w:rPr>
          <w:b w:val="0"/>
          <w:sz w:val="20"/>
        </w:rPr>
        <w:t>K0(</w:t>
      </w:r>
      <w:proofErr w:type="gramEnd"/>
      <w:r w:rsidRPr="00AE0E36">
        <w:rPr>
          <w:b w:val="0"/>
          <w:sz w:val="20"/>
        </w:rPr>
        <w:t>K2) for the BWP when there are one or two RRC configured values for the BWP, e.g., due to BWP switching triggered by BWP timer expiration, etc., the value applied for the BWP is determined by (to down-select one of them):</w:t>
      </w:r>
    </w:p>
    <w:p w:rsidR="00AE0E36" w:rsidRPr="00AE0E36" w:rsidRDefault="00AE0E36" w:rsidP="00D318D1">
      <w:pPr>
        <w:pStyle w:val="afd"/>
        <w:widowControl/>
        <w:numPr>
          <w:ilvl w:val="0"/>
          <w:numId w:val="22"/>
        </w:numPr>
        <w:ind w:leftChars="0"/>
        <w:jc w:val="left"/>
        <w:rPr>
          <w:rFonts w:ascii="Times New Roman" w:hAnsi="Times New Roman"/>
          <w:sz w:val="20"/>
          <w:szCs w:val="20"/>
        </w:rPr>
      </w:pPr>
      <w:r w:rsidRPr="00AE0E36">
        <w:rPr>
          <w:rFonts w:ascii="Times New Roman" w:hAnsi="Times New Roman"/>
          <w:sz w:val="20"/>
          <w:szCs w:val="20"/>
        </w:rPr>
        <w:t>Option 1: No restriction if one value is RRC configured; The lowest-indexed RRC configure value if two values are RRC configured</w:t>
      </w:r>
    </w:p>
    <w:p w:rsidR="00AE0E36" w:rsidRPr="00AE0E36" w:rsidRDefault="00AE0E36" w:rsidP="00D318D1">
      <w:pPr>
        <w:pStyle w:val="afd"/>
        <w:widowControl/>
        <w:numPr>
          <w:ilvl w:val="0"/>
          <w:numId w:val="22"/>
        </w:numPr>
        <w:ind w:leftChars="0"/>
        <w:jc w:val="left"/>
        <w:rPr>
          <w:rFonts w:ascii="Times New Roman" w:hAnsi="Times New Roman"/>
          <w:sz w:val="20"/>
          <w:szCs w:val="20"/>
        </w:rPr>
      </w:pPr>
      <w:r w:rsidRPr="00AE0E36">
        <w:rPr>
          <w:rFonts w:ascii="Times New Roman" w:hAnsi="Times New Roman"/>
          <w:sz w:val="20"/>
          <w:szCs w:val="20"/>
        </w:rPr>
        <w:t xml:space="preserve">Option 2: The configured value if one value is RRC configured; The lowest-indexed RRC configured value if two values are RRC configured; </w:t>
      </w:r>
    </w:p>
    <w:p w:rsidR="00AE0E36" w:rsidRPr="00AE0E36" w:rsidRDefault="00AE0E36" w:rsidP="00D318D1">
      <w:pPr>
        <w:pStyle w:val="afd"/>
        <w:widowControl/>
        <w:numPr>
          <w:ilvl w:val="0"/>
          <w:numId w:val="22"/>
        </w:numPr>
        <w:ind w:leftChars="0"/>
        <w:jc w:val="left"/>
        <w:rPr>
          <w:rFonts w:ascii="Times New Roman" w:hAnsi="Times New Roman"/>
          <w:sz w:val="20"/>
          <w:szCs w:val="20"/>
        </w:rPr>
      </w:pPr>
      <w:r w:rsidRPr="00AE0E36">
        <w:rPr>
          <w:rFonts w:ascii="Times New Roman" w:hAnsi="Times New Roman"/>
          <w:sz w:val="20"/>
          <w:szCs w:val="20"/>
        </w:rPr>
        <w:t xml:space="preserve">Option 3: No restriction </w:t>
      </w:r>
    </w:p>
    <w:p w:rsidR="00AE0E36" w:rsidRPr="00AE0E36" w:rsidRDefault="00AE0E36" w:rsidP="00AE0E36"/>
    <w:p w:rsidR="00AE0E36" w:rsidRPr="00AE0E36" w:rsidRDefault="00AE0E36" w:rsidP="00AE0E36">
      <w:r w:rsidRPr="00AE0E36">
        <w:rPr>
          <w:highlight w:val="green"/>
        </w:rPr>
        <w:t>Agreements</w:t>
      </w:r>
      <w:r w:rsidRPr="00AE0E36">
        <w:t>:</w:t>
      </w:r>
    </w:p>
    <w:p w:rsidR="00AE0E36" w:rsidRPr="00AE0E36" w:rsidRDefault="00AE0E36" w:rsidP="00D318D1">
      <w:pPr>
        <w:pStyle w:val="af3"/>
        <w:numPr>
          <w:ilvl w:val="2"/>
          <w:numId w:val="23"/>
        </w:numPr>
        <w:suppressAutoHyphens/>
        <w:overflowPunct w:val="0"/>
        <w:autoSpaceDE w:val="0"/>
        <w:textAlignment w:val="baseline"/>
        <w:rPr>
          <w:b w:val="0"/>
          <w:sz w:val="20"/>
        </w:rPr>
      </w:pPr>
      <w:r w:rsidRPr="00AE0E36">
        <w:rPr>
          <w:b w:val="0"/>
          <w:sz w:val="20"/>
        </w:rPr>
        <w:t>The 1-bit indication in DCI format 1_1 or format 0_1 is used to jointly determine the minimum applicable K0 for the active DL BWP and the minimum applicable K2 value for the active UL BWP, which are to be applied at least after the application delay.</w:t>
      </w:r>
    </w:p>
    <w:p w:rsidR="00AE0E36" w:rsidRPr="00AE0E36" w:rsidRDefault="00AE0E36" w:rsidP="00AE0E36">
      <w:r w:rsidRPr="00AE0E36">
        <w:rPr>
          <w:highlight w:val="green"/>
        </w:rPr>
        <w:t>Agreements</w:t>
      </w:r>
      <w:r w:rsidRPr="00AE0E36">
        <w:t>:</w:t>
      </w:r>
    </w:p>
    <w:p w:rsidR="00AE0E36" w:rsidRPr="00AE0E36" w:rsidRDefault="00AE0E36" w:rsidP="00D318D1">
      <w:pPr>
        <w:pStyle w:val="af3"/>
        <w:numPr>
          <w:ilvl w:val="0"/>
          <w:numId w:val="23"/>
        </w:numPr>
        <w:suppressAutoHyphens/>
        <w:overflowPunct w:val="0"/>
        <w:autoSpaceDE w:val="0"/>
        <w:textAlignment w:val="baseline"/>
        <w:rPr>
          <w:b w:val="0"/>
          <w:color w:val="000000"/>
          <w:sz w:val="20"/>
          <w:lang w:val="en-US"/>
        </w:rPr>
      </w:pPr>
      <w:r w:rsidRPr="00AE0E36">
        <w:rPr>
          <w:b w:val="0"/>
          <w:color w:val="000000"/>
          <w:sz w:val="20"/>
          <w:lang w:val="en-US"/>
        </w:rPr>
        <w:t xml:space="preserve">For an active DL and/or an active UL BWP, </w:t>
      </w:r>
      <w:r w:rsidRPr="00AE0E36">
        <w:rPr>
          <w:b w:val="0"/>
          <w:sz w:val="20"/>
        </w:rPr>
        <w:t xml:space="preserve">after UE is indicated </w:t>
      </w:r>
      <w:r w:rsidRPr="00AE0E36">
        <w:rPr>
          <w:b w:val="0"/>
          <w:color w:val="000000"/>
          <w:sz w:val="20"/>
          <w:lang w:val="en-US"/>
        </w:rPr>
        <w:t>to change the minimum applicable values of K0 and/or K2 and before the change indication takes effect,</w:t>
      </w:r>
    </w:p>
    <w:p w:rsidR="00AE0E36" w:rsidRPr="00AE0E36" w:rsidRDefault="00AE0E36" w:rsidP="00D318D1">
      <w:pPr>
        <w:pStyle w:val="afd"/>
        <w:widowControl/>
        <w:numPr>
          <w:ilvl w:val="0"/>
          <w:numId w:val="24"/>
        </w:numPr>
        <w:ind w:leftChars="0"/>
        <w:jc w:val="left"/>
        <w:rPr>
          <w:rFonts w:ascii="Times New Roman" w:hAnsi="Times New Roman"/>
          <w:sz w:val="20"/>
          <w:szCs w:val="20"/>
        </w:rPr>
      </w:pPr>
      <w:r w:rsidRPr="00AE0E36">
        <w:rPr>
          <w:rFonts w:ascii="Times New Roman" w:hAnsi="Times New Roman"/>
          <w:sz w:val="20"/>
          <w:szCs w:val="20"/>
        </w:rPr>
        <w:t>UE can be scheduled data with restriction based on current active minimum applicable values of K0 and/or K2</w:t>
      </w:r>
    </w:p>
    <w:p w:rsidR="00AE0E36" w:rsidRDefault="00AE0E36" w:rsidP="00AE0E36">
      <w:pPr>
        <w:rPr>
          <w:highlight w:val="green"/>
        </w:rPr>
      </w:pPr>
    </w:p>
    <w:p w:rsidR="00AE0E36" w:rsidRPr="00AE0E36" w:rsidRDefault="00AE0E36" w:rsidP="00AE0E36">
      <w:pPr>
        <w:rPr>
          <w:highlight w:val="green"/>
        </w:rPr>
      </w:pPr>
      <w:r w:rsidRPr="00AE0E36">
        <w:rPr>
          <w:highlight w:val="green"/>
        </w:rPr>
        <w:t>Agreements:</w:t>
      </w:r>
    </w:p>
    <w:p w:rsidR="00AE0E36" w:rsidRPr="00AE0E36" w:rsidRDefault="00AE0E36" w:rsidP="00D318D1">
      <w:pPr>
        <w:numPr>
          <w:ilvl w:val="0"/>
          <w:numId w:val="25"/>
        </w:numPr>
      </w:pPr>
      <w:r w:rsidRPr="00AE0E36">
        <w:t xml:space="preserve">Support per-DL-BWP configuration of maximum number of DL MIMO layers </w:t>
      </w:r>
    </w:p>
    <w:p w:rsidR="00AE0E36" w:rsidRDefault="00AE0E36" w:rsidP="00D318D1">
      <w:pPr>
        <w:numPr>
          <w:ilvl w:val="1"/>
          <w:numId w:val="25"/>
        </w:numPr>
      </w:pPr>
      <w:r w:rsidRPr="00AE0E36">
        <w:t>Signalling details up to RAN2</w:t>
      </w:r>
    </w:p>
    <w:p w:rsidR="00AE0E36" w:rsidRDefault="00AE0E36" w:rsidP="00AE0E36"/>
    <w:p w:rsidR="00AE0E36" w:rsidRPr="000002AB" w:rsidRDefault="00AE0E36" w:rsidP="00AE0E36">
      <w:pPr>
        <w:pStyle w:val="ListParagraph3"/>
        <w:numPr>
          <w:ilvl w:val="2"/>
          <w:numId w:val="7"/>
        </w:numPr>
        <w:rPr>
          <w:rFonts w:ascii="Arial" w:hAnsi="Arial" w:cs="Arial"/>
          <w:lang w:val="en-GB"/>
        </w:rPr>
      </w:pPr>
      <w:r w:rsidRPr="000002AB">
        <w:rPr>
          <w:rFonts w:ascii="Arial" w:hAnsi="Arial" w:cs="Arial"/>
        </w:rPr>
        <w:t>Remaining Open issues</w:t>
      </w:r>
    </w:p>
    <w:p w:rsidR="00AE0E36" w:rsidRDefault="00AE0E36" w:rsidP="00105301">
      <w:pPr>
        <w:rPr>
          <w:highlight w:val="green"/>
          <w:lang w:val="en-US"/>
        </w:rPr>
      </w:pPr>
    </w:p>
    <w:p w:rsidR="000921EA" w:rsidRPr="007B6CA2" w:rsidRDefault="000921EA" w:rsidP="00D318D1">
      <w:pPr>
        <w:pStyle w:val="afd"/>
        <w:numPr>
          <w:ilvl w:val="0"/>
          <w:numId w:val="25"/>
        </w:numPr>
        <w:ind w:leftChars="0"/>
        <w:rPr>
          <w:rFonts w:ascii="Times New Roman" w:hAnsi="Times New Roman"/>
          <w:sz w:val="20"/>
          <w:szCs w:val="20"/>
        </w:rPr>
      </w:pPr>
      <w:r w:rsidRPr="007B6CA2">
        <w:rPr>
          <w:rFonts w:ascii="Times New Roman" w:hAnsi="Times New Roman"/>
          <w:sz w:val="20"/>
          <w:szCs w:val="20"/>
        </w:rPr>
        <w:t>New DCI format size and the content for the PDCCH-based power saving signal/channel</w:t>
      </w:r>
    </w:p>
    <w:p w:rsidR="000921EA" w:rsidRPr="007B6CA2" w:rsidRDefault="000921EA" w:rsidP="00D318D1">
      <w:pPr>
        <w:pStyle w:val="afd"/>
        <w:numPr>
          <w:ilvl w:val="0"/>
          <w:numId w:val="25"/>
        </w:numPr>
        <w:ind w:leftChars="0"/>
        <w:rPr>
          <w:rFonts w:ascii="Times New Roman" w:hAnsi="Times New Roman"/>
          <w:sz w:val="20"/>
          <w:szCs w:val="20"/>
        </w:rPr>
      </w:pPr>
      <w:r w:rsidRPr="007B6CA2">
        <w:rPr>
          <w:rFonts w:ascii="Times New Roman" w:hAnsi="Times New Roman"/>
          <w:sz w:val="20"/>
          <w:szCs w:val="20"/>
        </w:rPr>
        <w:t>CORESET configuration of PDCCH-based power saving signal/channel</w:t>
      </w:r>
      <w:r w:rsidR="003E7222">
        <w:rPr>
          <w:rFonts w:ascii="Times New Roman" w:hAnsi="Times New Roman"/>
          <w:sz w:val="20"/>
          <w:szCs w:val="20"/>
        </w:rPr>
        <w:t xml:space="preserve"> </w:t>
      </w:r>
    </w:p>
    <w:p w:rsidR="002A5733" w:rsidRDefault="002A5733" w:rsidP="002A5733">
      <w:pPr>
        <w:pStyle w:val="afd"/>
        <w:numPr>
          <w:ilvl w:val="0"/>
          <w:numId w:val="25"/>
        </w:numPr>
        <w:ind w:leftChars="0"/>
        <w:rPr>
          <w:rFonts w:ascii="Times New Roman" w:hAnsi="Times New Roman"/>
          <w:sz w:val="20"/>
          <w:szCs w:val="20"/>
        </w:rPr>
      </w:pPr>
      <w:r w:rsidRPr="007B6CA2">
        <w:rPr>
          <w:rFonts w:ascii="Times New Roman" w:hAnsi="Times New Roman"/>
          <w:sz w:val="20"/>
          <w:szCs w:val="20"/>
        </w:rPr>
        <w:t>Multi-beam configuration</w:t>
      </w:r>
    </w:p>
    <w:p w:rsidR="000921EA" w:rsidRPr="007B6CA2" w:rsidRDefault="000921EA" w:rsidP="00D318D1">
      <w:pPr>
        <w:pStyle w:val="afd"/>
        <w:numPr>
          <w:ilvl w:val="0"/>
          <w:numId w:val="25"/>
        </w:numPr>
        <w:spacing w:line="259" w:lineRule="auto"/>
        <w:ind w:leftChars="0"/>
        <w:rPr>
          <w:rFonts w:ascii="Times New Roman" w:hAnsi="Times New Roman"/>
          <w:sz w:val="20"/>
          <w:szCs w:val="20"/>
        </w:rPr>
      </w:pPr>
      <w:r w:rsidRPr="007B6CA2">
        <w:rPr>
          <w:rFonts w:ascii="Times New Roman" w:hAnsi="Times New Roman"/>
          <w:sz w:val="20"/>
          <w:szCs w:val="20"/>
        </w:rPr>
        <w:t>Monitoring occasions of the PDCCH-based power saving signal/channel including value and range of offset</w:t>
      </w:r>
    </w:p>
    <w:p w:rsidR="000921EA" w:rsidRPr="007B6CA2" w:rsidRDefault="000921EA" w:rsidP="00D318D1">
      <w:pPr>
        <w:pStyle w:val="afd"/>
        <w:numPr>
          <w:ilvl w:val="0"/>
          <w:numId w:val="25"/>
        </w:numPr>
        <w:ind w:leftChars="0"/>
        <w:rPr>
          <w:rFonts w:ascii="Times New Roman" w:hAnsi="Times New Roman"/>
          <w:sz w:val="20"/>
          <w:szCs w:val="20"/>
        </w:rPr>
      </w:pPr>
      <w:r w:rsidRPr="007B6CA2">
        <w:rPr>
          <w:rFonts w:ascii="Times New Roman" w:hAnsi="Times New Roman"/>
          <w:sz w:val="20"/>
          <w:szCs w:val="20"/>
        </w:rPr>
        <w:t>Search space of the PDCCH-based power saving signal/channel</w:t>
      </w:r>
    </w:p>
    <w:p w:rsidR="000921EA" w:rsidRPr="007B6CA2" w:rsidRDefault="000921EA" w:rsidP="00D318D1">
      <w:pPr>
        <w:pStyle w:val="afd"/>
        <w:numPr>
          <w:ilvl w:val="0"/>
          <w:numId w:val="25"/>
        </w:numPr>
        <w:ind w:leftChars="0"/>
        <w:rPr>
          <w:rFonts w:ascii="Times New Roman" w:hAnsi="Times New Roman"/>
          <w:sz w:val="20"/>
          <w:szCs w:val="20"/>
        </w:rPr>
      </w:pPr>
      <w:r w:rsidRPr="007B6CA2">
        <w:rPr>
          <w:rFonts w:ascii="Times New Roman" w:hAnsi="Times New Roman"/>
          <w:sz w:val="20"/>
          <w:szCs w:val="20"/>
        </w:rPr>
        <w:t>General procedure of PDCCH-based power saving signal/channel triggering UE adaptation to the power saving techniques</w:t>
      </w:r>
    </w:p>
    <w:p w:rsidR="000921EA" w:rsidRPr="007B6CA2" w:rsidRDefault="000921EA" w:rsidP="00D318D1">
      <w:pPr>
        <w:pStyle w:val="afd"/>
        <w:numPr>
          <w:ilvl w:val="0"/>
          <w:numId w:val="25"/>
        </w:numPr>
        <w:ind w:leftChars="0"/>
        <w:rPr>
          <w:rFonts w:ascii="Times New Roman" w:hAnsi="Times New Roman"/>
          <w:sz w:val="20"/>
          <w:szCs w:val="20"/>
        </w:rPr>
      </w:pPr>
      <w:r w:rsidRPr="007B6CA2">
        <w:rPr>
          <w:rFonts w:ascii="Times New Roman" w:hAnsi="Times New Roman"/>
          <w:sz w:val="20"/>
          <w:szCs w:val="20"/>
        </w:rPr>
        <w:t>Detail parameter setting of dynamic switching of cross-slot scheduling</w:t>
      </w:r>
    </w:p>
    <w:p w:rsidR="000002AB" w:rsidRPr="007B6CA2" w:rsidRDefault="007C3592" w:rsidP="00D318D1">
      <w:pPr>
        <w:pStyle w:val="afd"/>
        <w:numPr>
          <w:ilvl w:val="0"/>
          <w:numId w:val="25"/>
        </w:numPr>
        <w:ind w:leftChars="0"/>
        <w:rPr>
          <w:rFonts w:ascii="Times New Roman" w:hAnsi="Times New Roman"/>
          <w:sz w:val="20"/>
          <w:szCs w:val="20"/>
        </w:rPr>
      </w:pPr>
      <w:r>
        <w:rPr>
          <w:rFonts w:ascii="Times New Roman" w:hAnsi="Times New Roman"/>
          <w:sz w:val="20"/>
          <w:szCs w:val="20"/>
        </w:rPr>
        <w:t>R</w:t>
      </w:r>
      <w:r w:rsidRPr="007C3592">
        <w:rPr>
          <w:rFonts w:ascii="Times New Roman" w:hAnsi="Times New Roman"/>
          <w:sz w:val="20"/>
          <w:szCs w:val="20"/>
        </w:rPr>
        <w:t>emaining details of UE adaptation to maximum MIMO layer</w:t>
      </w:r>
    </w:p>
    <w:p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51156B" w:rsidRPr="00105301" w:rsidRDefault="0051156B" w:rsidP="0051156B">
      <w:pPr>
        <w:rPr>
          <w:b/>
        </w:rPr>
      </w:pPr>
      <w:r>
        <w:rPr>
          <w:b/>
        </w:rPr>
        <w:t>Agreements made in RAN2#107 meeting (Prague</w:t>
      </w:r>
      <w:r w:rsidRPr="00105301">
        <w:rPr>
          <w:b/>
        </w:rPr>
        <w:t xml:space="preserve">, </w:t>
      </w:r>
      <w:r>
        <w:rPr>
          <w:b/>
        </w:rPr>
        <w:t>26</w:t>
      </w:r>
      <w:r w:rsidRPr="00105301">
        <w:rPr>
          <w:b/>
          <w:vertAlign w:val="superscript"/>
        </w:rPr>
        <w:t>th</w:t>
      </w:r>
      <w:r>
        <w:rPr>
          <w:b/>
        </w:rPr>
        <w:t xml:space="preserve"> </w:t>
      </w:r>
      <w:r w:rsidRPr="00105301">
        <w:rPr>
          <w:b/>
        </w:rPr>
        <w:t xml:space="preserve">– </w:t>
      </w:r>
      <w:proofErr w:type="gramStart"/>
      <w:r>
        <w:rPr>
          <w:b/>
        </w:rPr>
        <w:t>30</w:t>
      </w:r>
      <w:r w:rsidRPr="00105301">
        <w:rPr>
          <w:b/>
          <w:vertAlign w:val="superscript"/>
        </w:rPr>
        <w:t>th</w:t>
      </w:r>
      <w:r>
        <w:rPr>
          <w:b/>
        </w:rPr>
        <w:t xml:space="preserve">  August</w:t>
      </w:r>
      <w:proofErr w:type="gramEnd"/>
      <w:r>
        <w:rPr>
          <w:b/>
        </w:rPr>
        <w:t xml:space="preserve"> </w:t>
      </w:r>
      <w:r w:rsidRPr="00105301">
        <w:rPr>
          <w:b/>
        </w:rPr>
        <w:t>2019):</w:t>
      </w:r>
    </w:p>
    <w:p w:rsidR="00836270" w:rsidRDefault="00836270" w:rsidP="00836270">
      <w:r w:rsidRPr="00836270">
        <w:rPr>
          <w:highlight w:val="green"/>
        </w:rPr>
        <w:t>Agreements:</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 xml:space="preserve">The PDCCH-WUS triggers a MAC entity to “wake up” to monitor PDCCH at reception of the PDCCH-based power saving signal/channel for the next occurrence of the </w:t>
      </w:r>
      <w:proofErr w:type="spellStart"/>
      <w:r w:rsidRPr="00836270">
        <w:rPr>
          <w:rFonts w:ascii="Times New Roman" w:hAnsi="Times New Roman"/>
          <w:sz w:val="20"/>
          <w:szCs w:val="20"/>
        </w:rPr>
        <w:t>drx-onDurationTimer</w:t>
      </w:r>
      <w:proofErr w:type="spellEnd"/>
      <w:r w:rsidRPr="00836270">
        <w:rPr>
          <w:rFonts w:ascii="Times New Roman" w:hAnsi="Times New Roman"/>
          <w:sz w:val="20"/>
          <w:szCs w:val="20"/>
        </w:rPr>
        <w:t xml:space="preserve">. </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The PDCCH-WUS is considered jointly with DRX i.e. it is only configured when DRX is configured.</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 xml:space="preserve">The PDCCH-WUS is monitored at occasions located at a configured offset before the start of the </w:t>
      </w:r>
      <w:proofErr w:type="spellStart"/>
      <w:r w:rsidRPr="00836270">
        <w:rPr>
          <w:rFonts w:ascii="Times New Roman" w:hAnsi="Times New Roman"/>
          <w:sz w:val="20"/>
          <w:szCs w:val="20"/>
        </w:rPr>
        <w:t>drx-onDurationTimer</w:t>
      </w:r>
      <w:proofErr w:type="spellEnd"/>
      <w:r w:rsidRPr="00836270">
        <w:rPr>
          <w:rFonts w:ascii="Times New Roman" w:hAnsi="Times New Roman"/>
          <w:sz w:val="20"/>
          <w:szCs w:val="20"/>
        </w:rPr>
        <w:t>. The offset is part of physical layer design.</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 xml:space="preserve">On a PDCCH-WUS occasion that a UE is monitoring, if the UE is indicated to wake-up to monitor the PDCCH during the next occurrence of the </w:t>
      </w:r>
      <w:proofErr w:type="spellStart"/>
      <w:r w:rsidRPr="00836270">
        <w:rPr>
          <w:rFonts w:ascii="Times New Roman" w:hAnsi="Times New Roman"/>
          <w:sz w:val="20"/>
          <w:szCs w:val="20"/>
        </w:rPr>
        <w:t>drx-onDurationTimer</w:t>
      </w:r>
      <w:proofErr w:type="spellEnd"/>
      <w:r w:rsidRPr="00836270">
        <w:rPr>
          <w:rFonts w:ascii="Times New Roman" w:hAnsi="Times New Roman"/>
          <w:sz w:val="20"/>
          <w:szCs w:val="20"/>
        </w:rPr>
        <w:t xml:space="preserve">, the UE starts the </w:t>
      </w:r>
      <w:proofErr w:type="spellStart"/>
      <w:r w:rsidRPr="00836270">
        <w:rPr>
          <w:rFonts w:ascii="Times New Roman" w:hAnsi="Times New Roman"/>
          <w:sz w:val="20"/>
          <w:szCs w:val="20"/>
        </w:rPr>
        <w:t>drx-onDurationTimer</w:t>
      </w:r>
      <w:proofErr w:type="spellEnd"/>
      <w:r w:rsidRPr="00836270">
        <w:rPr>
          <w:rFonts w:ascii="Times New Roman" w:hAnsi="Times New Roman"/>
          <w:sz w:val="20"/>
          <w:szCs w:val="20"/>
        </w:rPr>
        <w:t xml:space="preserve"> at its next occasion. Otherwise it does not.</w:t>
      </w:r>
    </w:p>
    <w:p w:rsidR="006C3F56" w:rsidRPr="006C3F56" w:rsidRDefault="00836270" w:rsidP="006C3F56">
      <w:pPr>
        <w:pStyle w:val="afd"/>
        <w:numPr>
          <w:ilvl w:val="0"/>
          <w:numId w:val="25"/>
        </w:numPr>
        <w:ind w:leftChars="0"/>
        <w:rPr>
          <w:rFonts w:ascii="Times New Roman" w:hAnsi="Times New Roman"/>
          <w:sz w:val="20"/>
          <w:szCs w:val="20"/>
        </w:rPr>
      </w:pPr>
      <w:r w:rsidRPr="00836270">
        <w:rPr>
          <w:rFonts w:ascii="Times New Roman" w:hAnsi="Times New Roman"/>
          <w:sz w:val="20"/>
          <w:szCs w:val="20"/>
        </w:rPr>
        <w:t>From RAN2 point of view the UE does not monitor WUS during active time</w:t>
      </w:r>
    </w:p>
    <w:p w:rsidR="006C3F56" w:rsidRPr="006C3F56" w:rsidRDefault="006C3F56" w:rsidP="006C3F56">
      <w:pPr>
        <w:pStyle w:val="afd"/>
        <w:numPr>
          <w:ilvl w:val="0"/>
          <w:numId w:val="25"/>
        </w:numPr>
        <w:ind w:leftChars="0"/>
        <w:rPr>
          <w:rFonts w:ascii="Times New Roman" w:hAnsi="Times New Roman"/>
          <w:sz w:val="20"/>
          <w:szCs w:val="20"/>
        </w:rPr>
      </w:pPr>
      <w:r w:rsidRPr="006C3F56">
        <w:rPr>
          <w:rFonts w:ascii="Times New Roman" w:hAnsi="Times New Roman"/>
          <w:sz w:val="20"/>
          <w:szCs w:val="20"/>
        </w:rPr>
        <w:t xml:space="preserve">If UE is in DRX Active Time during a PDCCH-WUS occasion, it starts the </w:t>
      </w:r>
      <w:proofErr w:type="spellStart"/>
      <w:r w:rsidRPr="006C3F56">
        <w:rPr>
          <w:rFonts w:ascii="Times New Roman" w:hAnsi="Times New Roman"/>
          <w:sz w:val="20"/>
          <w:szCs w:val="20"/>
        </w:rPr>
        <w:t>drx-onDurationTimer</w:t>
      </w:r>
      <w:proofErr w:type="spellEnd"/>
      <w:r w:rsidRPr="006C3F56">
        <w:rPr>
          <w:rFonts w:ascii="Times New Roman" w:hAnsi="Times New Roman"/>
          <w:sz w:val="20"/>
          <w:szCs w:val="20"/>
        </w:rPr>
        <w:t xml:space="preserve"> at its next occasion as in legacy.</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 xml:space="preserve">The WUS is configured on the </w:t>
      </w:r>
      <w:proofErr w:type="spellStart"/>
      <w:r w:rsidRPr="00836270">
        <w:rPr>
          <w:rFonts w:ascii="Times New Roman" w:hAnsi="Times New Roman"/>
          <w:sz w:val="20"/>
          <w:szCs w:val="20"/>
        </w:rPr>
        <w:t>PCell</w:t>
      </w:r>
      <w:proofErr w:type="spellEnd"/>
      <w:r w:rsidRPr="00836270">
        <w:rPr>
          <w:rFonts w:ascii="Times New Roman" w:hAnsi="Times New Roman"/>
          <w:sz w:val="20"/>
          <w:szCs w:val="20"/>
        </w:rPr>
        <w:t xml:space="preserve"> with CA and </w:t>
      </w:r>
      <w:proofErr w:type="spellStart"/>
      <w:r w:rsidRPr="00836270">
        <w:rPr>
          <w:rFonts w:ascii="Times New Roman" w:hAnsi="Times New Roman"/>
          <w:sz w:val="20"/>
          <w:szCs w:val="20"/>
        </w:rPr>
        <w:t>SpCell</w:t>
      </w:r>
      <w:proofErr w:type="spellEnd"/>
      <w:r w:rsidRPr="00836270">
        <w:rPr>
          <w:rFonts w:ascii="Times New Roman" w:hAnsi="Times New Roman"/>
          <w:sz w:val="20"/>
          <w:szCs w:val="20"/>
        </w:rPr>
        <w:t xml:space="preserve"> with DC (i.e. </w:t>
      </w:r>
      <w:proofErr w:type="spellStart"/>
      <w:r w:rsidRPr="00836270">
        <w:rPr>
          <w:rFonts w:ascii="Times New Roman" w:hAnsi="Times New Roman"/>
          <w:sz w:val="20"/>
          <w:szCs w:val="20"/>
        </w:rPr>
        <w:t>PCell</w:t>
      </w:r>
      <w:proofErr w:type="spellEnd"/>
      <w:r w:rsidRPr="00836270">
        <w:rPr>
          <w:rFonts w:ascii="Times New Roman" w:hAnsi="Times New Roman"/>
          <w:sz w:val="20"/>
          <w:szCs w:val="20"/>
        </w:rPr>
        <w:t xml:space="preserve"> on MCG and </w:t>
      </w:r>
      <w:proofErr w:type="spellStart"/>
      <w:r w:rsidRPr="00836270">
        <w:rPr>
          <w:rFonts w:ascii="Times New Roman" w:hAnsi="Times New Roman"/>
          <w:sz w:val="20"/>
          <w:szCs w:val="20"/>
        </w:rPr>
        <w:t>PSCell</w:t>
      </w:r>
      <w:proofErr w:type="spellEnd"/>
      <w:r w:rsidRPr="00836270">
        <w:rPr>
          <w:rFonts w:ascii="Times New Roman" w:hAnsi="Times New Roman"/>
          <w:sz w:val="20"/>
          <w:szCs w:val="20"/>
        </w:rPr>
        <w:t xml:space="preserve"> on SCG) </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RLM and RRM measurements are not impacted by WUS design (i.e. the UE continues to measure the required reference signals as per RRM requirements)</w:t>
      </w:r>
    </w:p>
    <w:p w:rsidR="00836270" w:rsidRPr="00836270" w:rsidRDefault="00836270" w:rsidP="00836270"/>
    <w:p w:rsidR="00836270" w:rsidRDefault="00836270" w:rsidP="00836270">
      <w:r w:rsidRPr="00836270">
        <w:rPr>
          <w:highlight w:val="green"/>
        </w:rPr>
        <w:t>Agreements</w:t>
      </w:r>
    </w:p>
    <w:p w:rsidR="00836270" w:rsidRPr="00836270" w:rsidRDefault="00836270" w:rsidP="00EB0141">
      <w:pPr>
        <w:pStyle w:val="afd"/>
        <w:numPr>
          <w:ilvl w:val="0"/>
          <w:numId w:val="27"/>
        </w:numPr>
        <w:ind w:leftChars="0"/>
        <w:jc w:val="left"/>
        <w:rPr>
          <w:rFonts w:ascii="Times New Roman" w:hAnsi="Times New Roman"/>
          <w:sz w:val="20"/>
          <w:szCs w:val="20"/>
        </w:rPr>
      </w:pPr>
      <w:r w:rsidRPr="00836270">
        <w:rPr>
          <w:rFonts w:ascii="Times New Roman" w:hAnsi="Times New Roman"/>
          <w:sz w:val="20"/>
          <w:szCs w:val="20"/>
        </w:rPr>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rsidR="00F61857" w:rsidRPr="00836270" w:rsidRDefault="00836270" w:rsidP="00EB0141">
      <w:pPr>
        <w:pStyle w:val="afd"/>
        <w:numPr>
          <w:ilvl w:val="0"/>
          <w:numId w:val="27"/>
        </w:numPr>
        <w:ind w:leftChars="0"/>
        <w:jc w:val="left"/>
        <w:rPr>
          <w:rFonts w:ascii="Times New Roman" w:hAnsi="Times New Roman"/>
          <w:sz w:val="20"/>
          <w:szCs w:val="20"/>
        </w:rPr>
      </w:pPr>
      <w:r w:rsidRPr="00836270">
        <w:rPr>
          <w:rFonts w:ascii="Times New Roman" w:hAnsi="Times New Roman"/>
          <w:sz w:val="20"/>
          <w:szCs w:val="20"/>
        </w:rPr>
        <w:t>The network can control the rate in which the UE transmits the release request.  At least a prohibit timer is introduced.</w:t>
      </w:r>
    </w:p>
    <w:p w:rsidR="000B3E50" w:rsidRDefault="000B3E50" w:rsidP="00EB0141"/>
    <w:p w:rsidR="000B3E50" w:rsidRPr="000B3E50" w:rsidRDefault="000B3E50" w:rsidP="000B3E50">
      <w:r w:rsidRPr="000B3E50">
        <w:rPr>
          <w:highlight w:val="green"/>
        </w:rPr>
        <w:t>Agreements</w:t>
      </w:r>
      <w:r w:rsidRPr="000B3E50">
        <w:t xml:space="preserve"> </w:t>
      </w:r>
    </w:p>
    <w:p w:rsidR="000B3E50" w:rsidRPr="000B3E50" w:rsidRDefault="000B3E50" w:rsidP="00D318D1">
      <w:pPr>
        <w:pStyle w:val="afd"/>
        <w:numPr>
          <w:ilvl w:val="0"/>
          <w:numId w:val="28"/>
        </w:numPr>
        <w:ind w:leftChars="0"/>
        <w:rPr>
          <w:rFonts w:ascii="Times New Roman" w:hAnsi="Times New Roman"/>
          <w:sz w:val="20"/>
          <w:szCs w:val="20"/>
        </w:rPr>
      </w:pPr>
      <w:r w:rsidRPr="000B3E50">
        <w:rPr>
          <w:rFonts w:ascii="Times New Roman" w:hAnsi="Times New Roman"/>
          <w:sz w:val="20"/>
          <w:szCs w:val="20"/>
        </w:rPr>
        <w:t xml:space="preserve">Maximum number of MIMO layers can be configured at least per DL BWP including initial/default and others.  </w:t>
      </w:r>
    </w:p>
    <w:p w:rsidR="000B3E50" w:rsidRPr="000B3E50" w:rsidRDefault="000B3E50" w:rsidP="00D318D1">
      <w:pPr>
        <w:pStyle w:val="afd"/>
        <w:numPr>
          <w:ilvl w:val="0"/>
          <w:numId w:val="28"/>
        </w:numPr>
        <w:ind w:leftChars="0"/>
        <w:rPr>
          <w:rFonts w:ascii="Times New Roman" w:hAnsi="Times New Roman"/>
          <w:sz w:val="20"/>
          <w:szCs w:val="20"/>
        </w:rPr>
      </w:pPr>
      <w:r w:rsidRPr="000B3E50">
        <w:rPr>
          <w:rFonts w:ascii="Times New Roman" w:hAnsi="Times New Roman"/>
          <w:sz w:val="20"/>
          <w:szCs w:val="20"/>
        </w:rPr>
        <w:t>If maximum number of MIMO layers is configured for a BWP, the UE uses this value and ignores the cell-specific value provided in the PDSCH-</w:t>
      </w:r>
      <w:proofErr w:type="spellStart"/>
      <w:r w:rsidRPr="000B3E50">
        <w:rPr>
          <w:rFonts w:ascii="Times New Roman" w:hAnsi="Times New Roman"/>
          <w:sz w:val="20"/>
          <w:szCs w:val="20"/>
        </w:rPr>
        <w:t>ServingCellConfig</w:t>
      </w:r>
      <w:proofErr w:type="spellEnd"/>
      <w:r w:rsidRPr="000B3E50">
        <w:rPr>
          <w:rFonts w:ascii="Times New Roman" w:hAnsi="Times New Roman"/>
          <w:sz w:val="20"/>
          <w:szCs w:val="20"/>
        </w:rPr>
        <w:t xml:space="preserve"> IE, when operating in the BWP.</w:t>
      </w:r>
    </w:p>
    <w:p w:rsidR="00F61857" w:rsidRPr="000B3E50" w:rsidRDefault="000B3E50" w:rsidP="00D318D1">
      <w:pPr>
        <w:pStyle w:val="afd"/>
        <w:numPr>
          <w:ilvl w:val="0"/>
          <w:numId w:val="28"/>
        </w:numPr>
        <w:ind w:leftChars="0"/>
        <w:rPr>
          <w:rFonts w:ascii="Times New Roman" w:hAnsi="Times New Roman"/>
          <w:sz w:val="20"/>
          <w:szCs w:val="20"/>
        </w:rPr>
      </w:pPr>
      <w:r w:rsidRPr="000B3E50">
        <w:rPr>
          <w:rFonts w:ascii="Times New Roman" w:hAnsi="Times New Roman"/>
          <w:sz w:val="20"/>
          <w:szCs w:val="20"/>
        </w:rPr>
        <w:t>If maximum number of MIMO layers is not configured for a BWP, the UE uses the cell-specific value provided in the PDSCH-</w:t>
      </w:r>
      <w:proofErr w:type="spellStart"/>
      <w:r w:rsidRPr="000B3E50">
        <w:rPr>
          <w:rFonts w:ascii="Times New Roman" w:hAnsi="Times New Roman"/>
          <w:sz w:val="20"/>
          <w:szCs w:val="20"/>
        </w:rPr>
        <w:t>ServingCellConfig</w:t>
      </w:r>
      <w:proofErr w:type="spellEnd"/>
      <w:r w:rsidRPr="000B3E50">
        <w:rPr>
          <w:rFonts w:ascii="Times New Roman" w:hAnsi="Times New Roman"/>
          <w:sz w:val="20"/>
          <w:szCs w:val="20"/>
        </w:rPr>
        <w:t xml:space="preserve"> IE, when operating in the BWP.</w:t>
      </w:r>
    </w:p>
    <w:p w:rsidR="00836270" w:rsidRPr="000B3E50" w:rsidRDefault="00836270" w:rsidP="00F61857"/>
    <w:p w:rsidR="000B3E50" w:rsidRPr="00EB0141" w:rsidRDefault="000B3E50" w:rsidP="000B3E50">
      <w:pPr>
        <w:rPr>
          <w:lang w:val="en-US"/>
        </w:rPr>
      </w:pPr>
      <w:r w:rsidRPr="000B3E50">
        <w:rPr>
          <w:highlight w:val="green"/>
          <w:lang w:val="en-US"/>
        </w:rPr>
        <w:t>Agreements:</w:t>
      </w:r>
    </w:p>
    <w:p w:rsidR="00EB0141" w:rsidRPr="00EB0141" w:rsidRDefault="00EB0141" w:rsidP="00EB0141">
      <w:pPr>
        <w:pStyle w:val="afd"/>
        <w:numPr>
          <w:ilvl w:val="0"/>
          <w:numId w:val="29"/>
        </w:numPr>
        <w:ind w:leftChars="0"/>
        <w:jc w:val="left"/>
        <w:rPr>
          <w:rFonts w:ascii="Times New Roman" w:hAnsi="Times New Roman"/>
          <w:sz w:val="20"/>
          <w:szCs w:val="20"/>
        </w:rPr>
      </w:pPr>
      <w:r w:rsidRPr="00EB0141">
        <w:rPr>
          <w:rFonts w:ascii="Times New Roman" w:hAnsi="Times New Roman"/>
          <w:sz w:val="20"/>
          <w:szCs w:val="20"/>
        </w:rPr>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rsidR="00EB0141" w:rsidRPr="00EB0141" w:rsidRDefault="00EB0141" w:rsidP="00EB0141">
      <w:pPr>
        <w:pStyle w:val="afd"/>
        <w:numPr>
          <w:ilvl w:val="0"/>
          <w:numId w:val="29"/>
        </w:numPr>
        <w:ind w:leftChars="0"/>
        <w:jc w:val="left"/>
        <w:rPr>
          <w:rFonts w:ascii="Times New Roman" w:hAnsi="Times New Roman"/>
          <w:sz w:val="20"/>
          <w:szCs w:val="20"/>
        </w:rPr>
      </w:pPr>
      <w:r w:rsidRPr="00EB0141">
        <w:rPr>
          <w:rFonts w:ascii="Times New Roman" w:hAnsi="Times New Roman"/>
          <w:sz w:val="20"/>
          <w:szCs w:val="20"/>
        </w:rPr>
        <w:t xml:space="preserve">C-DRX configuration will be provided in UE assistance.   Include the following DRX configuration parameters in UE assistance: long DRX cycle, short DRX cycle, DRX inactivity timer, short DRX cycle timer. FFS DRX on duration and DRX start offset </w:t>
      </w:r>
    </w:p>
    <w:p w:rsidR="00EB0141" w:rsidRPr="00EB0141" w:rsidRDefault="00EB0141" w:rsidP="00EB0141">
      <w:pPr>
        <w:pStyle w:val="afd"/>
        <w:numPr>
          <w:ilvl w:val="0"/>
          <w:numId w:val="29"/>
        </w:numPr>
        <w:ind w:leftChars="0"/>
        <w:jc w:val="left"/>
        <w:rPr>
          <w:rFonts w:ascii="Times New Roman" w:hAnsi="Times New Roman"/>
          <w:sz w:val="20"/>
          <w:szCs w:val="20"/>
        </w:rPr>
      </w:pPr>
      <w:r w:rsidRPr="00EB0141">
        <w:rPr>
          <w:rFonts w:ascii="Times New Roman" w:hAnsi="Times New Roman"/>
          <w:sz w:val="20"/>
          <w:szCs w:val="20"/>
        </w:rPr>
        <w:t xml:space="preserve">BWP and </w:t>
      </w:r>
      <w:proofErr w:type="spellStart"/>
      <w:r w:rsidRPr="00EB0141">
        <w:rPr>
          <w:rFonts w:ascii="Times New Roman" w:hAnsi="Times New Roman"/>
          <w:sz w:val="20"/>
          <w:szCs w:val="20"/>
        </w:rPr>
        <w:t>SCells</w:t>
      </w:r>
      <w:proofErr w:type="spellEnd"/>
      <w:r w:rsidRPr="00EB0141">
        <w:rPr>
          <w:rFonts w:ascii="Times New Roman" w:hAnsi="Times New Roman"/>
          <w:sz w:val="20"/>
          <w:szCs w:val="20"/>
        </w:rPr>
        <w:t xml:space="preserve"> UE assistance there is not enough </w:t>
      </w:r>
      <w:proofErr w:type="gramStart"/>
      <w:r w:rsidRPr="00EB0141">
        <w:rPr>
          <w:rFonts w:ascii="Times New Roman" w:hAnsi="Times New Roman"/>
          <w:sz w:val="20"/>
          <w:szCs w:val="20"/>
        </w:rPr>
        <w:t>consensus</w:t>
      </w:r>
      <w:proofErr w:type="gramEnd"/>
      <w:r w:rsidRPr="00EB0141">
        <w:rPr>
          <w:rFonts w:ascii="Times New Roman" w:hAnsi="Times New Roman"/>
          <w:sz w:val="20"/>
          <w:szCs w:val="20"/>
        </w:rPr>
        <w:t xml:space="preserve">.  </w:t>
      </w:r>
    </w:p>
    <w:p w:rsidR="00EB0141" w:rsidRPr="00EB0141" w:rsidRDefault="00EB0141" w:rsidP="00EB0141">
      <w:pPr>
        <w:pStyle w:val="afd"/>
        <w:numPr>
          <w:ilvl w:val="0"/>
          <w:numId w:val="29"/>
        </w:numPr>
        <w:ind w:leftChars="0"/>
        <w:jc w:val="left"/>
        <w:rPr>
          <w:rFonts w:ascii="Times New Roman" w:hAnsi="Times New Roman"/>
          <w:sz w:val="20"/>
          <w:szCs w:val="20"/>
        </w:rPr>
      </w:pPr>
      <w:r w:rsidRPr="00EB0141">
        <w:rPr>
          <w:rFonts w:ascii="Times New Roman" w:hAnsi="Times New Roman"/>
          <w:sz w:val="20"/>
          <w:szCs w:val="20"/>
        </w:rPr>
        <w:t>LTE PPI is excluded from UE assistance</w:t>
      </w:r>
    </w:p>
    <w:p w:rsidR="00EB0141" w:rsidRPr="00EB0141" w:rsidRDefault="00EB0141" w:rsidP="00EB0141"/>
    <w:p w:rsidR="000B3E50" w:rsidRDefault="000B3E50" w:rsidP="000B3E50">
      <w:r w:rsidRPr="000B3E50">
        <w:rPr>
          <w:highlight w:val="green"/>
        </w:rPr>
        <w:t>Agreements</w:t>
      </w:r>
      <w:r>
        <w:t xml:space="preserve"> </w:t>
      </w:r>
    </w:p>
    <w:p w:rsidR="00DA51F7" w:rsidRPr="00EB0141" w:rsidRDefault="000B3E50" w:rsidP="00EB0141">
      <w:pPr>
        <w:pStyle w:val="afd"/>
        <w:numPr>
          <w:ilvl w:val="0"/>
          <w:numId w:val="30"/>
        </w:numPr>
        <w:ind w:leftChars="0"/>
        <w:rPr>
          <w:rFonts w:ascii="Times New Roman" w:hAnsi="Times New Roman"/>
          <w:sz w:val="20"/>
          <w:szCs w:val="20"/>
        </w:rPr>
      </w:pPr>
      <w:r w:rsidRPr="000B3E50">
        <w:rPr>
          <w:rFonts w:ascii="Times New Roman" w:hAnsi="Times New Roman"/>
          <w:sz w:val="20"/>
          <w:szCs w:val="20"/>
        </w:rPr>
        <w:t xml:space="preserve">Measurement relaxation criteria can consider both low mobility and UE location in the cell (e.g. whether the UE is in cell-edge).    </w:t>
      </w:r>
    </w:p>
    <w:p w:rsidR="00EB0141" w:rsidRPr="00EB0141" w:rsidRDefault="00EB0141" w:rsidP="00EB0141">
      <w:pPr>
        <w:pStyle w:val="afd"/>
        <w:numPr>
          <w:ilvl w:val="0"/>
          <w:numId w:val="30"/>
        </w:numPr>
        <w:ind w:leftChars="0"/>
        <w:rPr>
          <w:rFonts w:ascii="Times New Roman" w:hAnsi="Times New Roman"/>
          <w:sz w:val="20"/>
          <w:szCs w:val="20"/>
        </w:rPr>
      </w:pPr>
      <w:r w:rsidRPr="00EB0141">
        <w:rPr>
          <w:rFonts w:ascii="Times New Roman" w:hAnsi="Times New Roman"/>
          <w:sz w:val="20"/>
          <w:szCs w:val="20"/>
        </w:rPr>
        <w:t xml:space="preserve">UE may activate relaxed measurement criteria if at least any of the following conditions are met:   </w:t>
      </w:r>
    </w:p>
    <w:p w:rsidR="00EB0141" w:rsidRPr="00EB0141" w:rsidRDefault="00EB0141" w:rsidP="00EB0141">
      <w:pPr>
        <w:pStyle w:val="afd"/>
        <w:numPr>
          <w:ilvl w:val="1"/>
          <w:numId w:val="30"/>
        </w:numPr>
        <w:ind w:leftChars="0"/>
        <w:rPr>
          <w:rFonts w:ascii="Times New Roman" w:hAnsi="Times New Roman"/>
          <w:sz w:val="20"/>
          <w:szCs w:val="20"/>
        </w:rPr>
      </w:pPr>
      <w:r w:rsidRPr="00EB0141">
        <w:rPr>
          <w:rFonts w:ascii="Times New Roman" w:hAnsi="Times New Roman"/>
          <w:sz w:val="20"/>
          <w:szCs w:val="20"/>
        </w:rPr>
        <w:t>Serving Cell measurement does not change more than a relative threshold during a time period</w:t>
      </w:r>
    </w:p>
    <w:p w:rsidR="00EB0141" w:rsidRPr="00EB0141" w:rsidRDefault="00EB0141" w:rsidP="00EB0141">
      <w:pPr>
        <w:pStyle w:val="afd"/>
        <w:numPr>
          <w:ilvl w:val="2"/>
          <w:numId w:val="30"/>
        </w:numPr>
        <w:ind w:leftChars="0"/>
        <w:rPr>
          <w:rFonts w:ascii="Times New Roman" w:hAnsi="Times New Roman"/>
          <w:sz w:val="20"/>
          <w:szCs w:val="20"/>
        </w:rPr>
      </w:pPr>
      <w:r w:rsidRPr="00EB0141">
        <w:rPr>
          <w:rFonts w:ascii="Times New Roman" w:hAnsi="Times New Roman"/>
          <w:sz w:val="20"/>
          <w:szCs w:val="20"/>
        </w:rPr>
        <w:t xml:space="preserve">LTE relaxed monitoring criteria in 36.304 is considered as a baseline.  Additional enhancements to address aspects that are specific to NR can be considered. </w:t>
      </w:r>
    </w:p>
    <w:p w:rsidR="00EB0141" w:rsidRPr="00EB0141" w:rsidRDefault="00EB0141" w:rsidP="00EB0141">
      <w:pPr>
        <w:pStyle w:val="afd"/>
        <w:numPr>
          <w:ilvl w:val="1"/>
          <w:numId w:val="30"/>
        </w:numPr>
        <w:ind w:leftChars="0"/>
        <w:rPr>
          <w:rFonts w:ascii="Times New Roman" w:hAnsi="Times New Roman"/>
          <w:sz w:val="20"/>
          <w:szCs w:val="20"/>
        </w:rPr>
      </w:pPr>
      <w:r w:rsidRPr="00EB0141">
        <w:rPr>
          <w:rFonts w:ascii="Times New Roman" w:hAnsi="Times New Roman"/>
          <w:sz w:val="20"/>
          <w:szCs w:val="20"/>
        </w:rPr>
        <w:t>UE is not a cell edge, meaning that serving cell/beam RSRP/RSRQ/SINR is above a threshold</w:t>
      </w:r>
    </w:p>
    <w:p w:rsidR="00EB0141" w:rsidRPr="00EB0141" w:rsidRDefault="00EB0141" w:rsidP="00EB0141">
      <w:pPr>
        <w:pStyle w:val="afd"/>
        <w:numPr>
          <w:ilvl w:val="2"/>
          <w:numId w:val="30"/>
        </w:numPr>
        <w:ind w:leftChars="0"/>
        <w:rPr>
          <w:rFonts w:ascii="Times New Roman" w:hAnsi="Times New Roman"/>
          <w:sz w:val="20"/>
          <w:szCs w:val="20"/>
        </w:rPr>
      </w:pPr>
      <w:r w:rsidRPr="00EB0141">
        <w:rPr>
          <w:rFonts w:ascii="Times New Roman" w:hAnsi="Times New Roman"/>
          <w:sz w:val="20"/>
          <w:szCs w:val="20"/>
        </w:rPr>
        <w:t xml:space="preserve">FFS: Whether </w:t>
      </w:r>
      <w:proofErr w:type="spellStart"/>
      <w:r w:rsidRPr="00EB0141">
        <w:rPr>
          <w:rFonts w:ascii="Times New Roman" w:hAnsi="Times New Roman"/>
          <w:sz w:val="20"/>
          <w:szCs w:val="20"/>
        </w:rPr>
        <w:t>neighbour</w:t>
      </w:r>
      <w:proofErr w:type="spellEnd"/>
      <w:r w:rsidRPr="00EB0141">
        <w:rPr>
          <w:rFonts w:ascii="Times New Roman" w:hAnsi="Times New Roman"/>
          <w:sz w:val="20"/>
          <w:szCs w:val="20"/>
        </w:rPr>
        <w:t xml:space="preserve"> cell RSRP should also be considered.</w:t>
      </w:r>
    </w:p>
    <w:p w:rsidR="00EB0141" w:rsidRPr="00EB0141" w:rsidRDefault="00EB0141" w:rsidP="00EB0141">
      <w:pPr>
        <w:ind w:left="204"/>
      </w:pPr>
    </w:p>
    <w:p w:rsidR="00C21339" w:rsidRDefault="00701410" w:rsidP="00A86AB5">
      <w:pPr>
        <w:pStyle w:val="4"/>
        <w:rPr>
          <w:lang w:eastAsia="ja-JP"/>
        </w:rPr>
      </w:pPr>
      <w:r>
        <w:rPr>
          <w:lang w:eastAsia="ja-JP"/>
        </w:rPr>
        <w:lastRenderedPageBreak/>
        <w:t>2.2.2</w:t>
      </w:r>
      <w:r>
        <w:rPr>
          <w:lang w:eastAsia="ja-JP"/>
        </w:rPr>
        <w:tab/>
        <w:t xml:space="preserve">Remaining Open issues </w:t>
      </w:r>
    </w:p>
    <w:p w:rsidR="00DA51F7" w:rsidRDefault="00DA51F7" w:rsidP="00DA51F7">
      <w:pPr>
        <w:rPr>
          <w:lang w:eastAsia="ja-JP"/>
        </w:rPr>
      </w:pPr>
    </w:p>
    <w:p w:rsidR="00DA51F7" w:rsidRPr="00DA51F7" w:rsidRDefault="00DA51F7" w:rsidP="00D318D1">
      <w:pPr>
        <w:pStyle w:val="af"/>
        <w:numPr>
          <w:ilvl w:val="0"/>
          <w:numId w:val="23"/>
        </w:numPr>
        <w:spacing w:after="0"/>
        <w:jc w:val="both"/>
        <w:rPr>
          <w:sz w:val="20"/>
          <w:lang w:eastAsia="zh-CN"/>
        </w:rPr>
      </w:pPr>
      <w:r>
        <w:rPr>
          <w:sz w:val="20"/>
          <w:lang w:eastAsia="zh-CN"/>
        </w:rPr>
        <w:t xml:space="preserve">Detail </w:t>
      </w:r>
      <w:r w:rsidRPr="00DA51F7">
        <w:rPr>
          <w:sz w:val="20"/>
          <w:lang w:eastAsia="zh-CN"/>
        </w:rPr>
        <w:t xml:space="preserve">procedures </w:t>
      </w:r>
      <w:r>
        <w:rPr>
          <w:sz w:val="20"/>
          <w:lang w:eastAsia="zh-CN"/>
        </w:rPr>
        <w:t xml:space="preserve">of PDCCH based  power saving signal/channel </w:t>
      </w:r>
      <w:r w:rsidRPr="00DA51F7">
        <w:rPr>
          <w:sz w:val="20"/>
          <w:lang w:eastAsia="zh-CN"/>
        </w:rPr>
        <w:t>triggering a MAC entity to “wake up” to monitor PDCCH at reception of the PDCC</w:t>
      </w:r>
      <w:r>
        <w:rPr>
          <w:sz w:val="20"/>
          <w:lang w:eastAsia="zh-CN"/>
        </w:rPr>
        <w:t>H-WUS for the next occurrence</w:t>
      </w:r>
      <w:r w:rsidRPr="00DA51F7">
        <w:rPr>
          <w:sz w:val="20"/>
          <w:lang w:eastAsia="zh-CN"/>
        </w:rPr>
        <w:t xml:space="preserve"> of the </w:t>
      </w:r>
      <w:proofErr w:type="spellStart"/>
      <w:r w:rsidRPr="00DA51F7">
        <w:rPr>
          <w:i/>
          <w:iCs/>
          <w:sz w:val="20"/>
          <w:lang w:eastAsia="zh-CN"/>
        </w:rPr>
        <w:t>drx-onDurationTimer</w:t>
      </w:r>
      <w:proofErr w:type="spellEnd"/>
      <w:r>
        <w:rPr>
          <w:sz w:val="20"/>
          <w:lang w:eastAsia="zh-CN"/>
        </w:rPr>
        <w:t>,</w:t>
      </w:r>
    </w:p>
    <w:p w:rsidR="00DA51F7" w:rsidRPr="00DA51F7" w:rsidRDefault="00DA51F7" w:rsidP="00D318D1">
      <w:pPr>
        <w:pStyle w:val="af"/>
        <w:numPr>
          <w:ilvl w:val="2"/>
          <w:numId w:val="23"/>
        </w:numPr>
        <w:spacing w:after="0"/>
        <w:jc w:val="both"/>
        <w:rPr>
          <w:sz w:val="20"/>
          <w:lang w:eastAsia="zh-CN"/>
        </w:rPr>
      </w:pPr>
      <w:r w:rsidRPr="00DA51F7">
        <w:rPr>
          <w:sz w:val="20"/>
          <w:lang w:eastAsia="zh-CN"/>
        </w:rPr>
        <w:t xml:space="preserve">UE </w:t>
      </w:r>
      <w:proofErr w:type="spellStart"/>
      <w:r w:rsidRPr="00DA51F7">
        <w:rPr>
          <w:sz w:val="20"/>
          <w:lang w:eastAsia="zh-CN"/>
        </w:rPr>
        <w:t>behavior</w:t>
      </w:r>
      <w:proofErr w:type="spellEnd"/>
      <w:r>
        <w:rPr>
          <w:sz w:val="20"/>
          <w:lang w:eastAsia="zh-CN"/>
        </w:rPr>
        <w:t xml:space="preserve"> when the PDCCH based power saving signal/channel</w:t>
      </w:r>
      <w:r w:rsidRPr="00DA51F7">
        <w:rPr>
          <w:sz w:val="20"/>
          <w:lang w:eastAsia="zh-CN"/>
        </w:rPr>
        <w:t xml:space="preserve"> collides with any event part of legacy Active </w:t>
      </w:r>
      <w:r>
        <w:rPr>
          <w:sz w:val="20"/>
          <w:lang w:eastAsia="zh-CN"/>
        </w:rPr>
        <w:t xml:space="preserve">Time </w:t>
      </w:r>
    </w:p>
    <w:p w:rsidR="00DA51F7" w:rsidRPr="00DA51F7" w:rsidRDefault="00DA51F7" w:rsidP="00D318D1">
      <w:pPr>
        <w:pStyle w:val="af"/>
        <w:numPr>
          <w:ilvl w:val="2"/>
          <w:numId w:val="23"/>
        </w:numPr>
        <w:spacing w:after="0"/>
        <w:jc w:val="both"/>
        <w:rPr>
          <w:sz w:val="20"/>
          <w:lang w:eastAsia="zh-CN"/>
        </w:rPr>
      </w:pPr>
      <w:r>
        <w:rPr>
          <w:sz w:val="20"/>
          <w:lang w:eastAsia="zh-CN"/>
        </w:rPr>
        <w:t xml:space="preserve">Handling of </w:t>
      </w:r>
      <w:r w:rsidRPr="00DA51F7">
        <w:rPr>
          <w:sz w:val="20"/>
          <w:lang w:eastAsia="zh-CN"/>
        </w:rPr>
        <w:t>mis</w:t>
      </w:r>
      <w:r w:rsidR="00551D52">
        <w:rPr>
          <w:sz w:val="20"/>
          <w:lang w:eastAsia="zh-CN"/>
        </w:rPr>
        <w:t>s</w:t>
      </w:r>
      <w:r w:rsidRPr="00DA51F7">
        <w:rPr>
          <w:sz w:val="20"/>
          <w:lang w:eastAsia="zh-CN"/>
        </w:rPr>
        <w:t>-detection</w:t>
      </w:r>
    </w:p>
    <w:p w:rsidR="00DA51F7" w:rsidRPr="00DA51F7" w:rsidRDefault="00DA51F7" w:rsidP="00D318D1">
      <w:pPr>
        <w:pStyle w:val="af"/>
        <w:numPr>
          <w:ilvl w:val="0"/>
          <w:numId w:val="23"/>
        </w:numPr>
        <w:spacing w:after="0"/>
        <w:jc w:val="both"/>
        <w:rPr>
          <w:sz w:val="20"/>
          <w:lang w:eastAsia="zh-CN"/>
        </w:rPr>
      </w:pPr>
      <w:r>
        <w:rPr>
          <w:sz w:val="20"/>
          <w:lang w:eastAsia="zh-CN"/>
        </w:rPr>
        <w:t>Details in configuration and procedure of maximum MIMO layer per BWP</w:t>
      </w:r>
    </w:p>
    <w:p w:rsidR="00DA51F7" w:rsidRPr="00DA51F7" w:rsidRDefault="003662F4" w:rsidP="00D318D1">
      <w:pPr>
        <w:pStyle w:val="af"/>
        <w:numPr>
          <w:ilvl w:val="0"/>
          <w:numId w:val="23"/>
        </w:numPr>
        <w:spacing w:after="0"/>
        <w:jc w:val="both"/>
        <w:rPr>
          <w:sz w:val="20"/>
          <w:lang w:eastAsia="zh-CN"/>
        </w:rPr>
      </w:pPr>
      <w:r>
        <w:rPr>
          <w:sz w:val="20"/>
          <w:lang w:eastAsia="zh-CN"/>
        </w:rPr>
        <w:t>D</w:t>
      </w:r>
      <w:r w:rsidR="00DA51F7" w:rsidRPr="00DA51F7">
        <w:rPr>
          <w:sz w:val="20"/>
          <w:lang w:eastAsia="zh-CN"/>
        </w:rPr>
        <w:t>etails of the mechanism for a UE to indicate its preference of transitioning out of RRC_CONNECTED state</w:t>
      </w:r>
    </w:p>
    <w:p w:rsidR="00DA51F7" w:rsidRPr="00DA51F7" w:rsidRDefault="003662F4" w:rsidP="00D318D1">
      <w:pPr>
        <w:pStyle w:val="af"/>
        <w:numPr>
          <w:ilvl w:val="0"/>
          <w:numId w:val="23"/>
        </w:numPr>
        <w:spacing w:after="0"/>
        <w:jc w:val="both"/>
        <w:rPr>
          <w:sz w:val="20"/>
          <w:lang w:eastAsia="zh-CN"/>
        </w:rPr>
      </w:pPr>
      <w:r>
        <w:rPr>
          <w:sz w:val="20"/>
          <w:lang w:eastAsia="zh-CN"/>
        </w:rPr>
        <w:t>Details of</w:t>
      </w:r>
      <w:r w:rsidR="00DA51F7" w:rsidRPr="00DA51F7">
        <w:rPr>
          <w:sz w:val="20"/>
          <w:lang w:eastAsia="zh-CN"/>
        </w:rPr>
        <w:t xml:space="preserve"> UE assistance information</w:t>
      </w:r>
    </w:p>
    <w:p w:rsidR="00DA51F7" w:rsidRPr="00DA51F7" w:rsidRDefault="00DA51F7" w:rsidP="00D318D1">
      <w:pPr>
        <w:pStyle w:val="af"/>
        <w:numPr>
          <w:ilvl w:val="0"/>
          <w:numId w:val="23"/>
        </w:numPr>
        <w:spacing w:after="0"/>
        <w:jc w:val="both"/>
        <w:rPr>
          <w:sz w:val="20"/>
          <w:lang w:eastAsia="zh-CN"/>
        </w:rPr>
      </w:pPr>
      <w:r w:rsidRPr="00DA51F7">
        <w:rPr>
          <w:sz w:val="20"/>
          <w:lang w:eastAsia="zh-CN"/>
        </w:rPr>
        <w:t>Network-configured mechanism to relax intra and inter-frequency RRM measurement for neighbour cells for RRC_IDLE/INACTIVE with minimal mobility performance impacts</w:t>
      </w:r>
    </w:p>
    <w:p w:rsidR="00DA51F7" w:rsidRPr="00DA51F7" w:rsidRDefault="003662F4" w:rsidP="00D318D1">
      <w:pPr>
        <w:pStyle w:val="af"/>
        <w:numPr>
          <w:ilvl w:val="2"/>
          <w:numId w:val="23"/>
        </w:numPr>
        <w:spacing w:after="0"/>
        <w:jc w:val="both"/>
        <w:rPr>
          <w:sz w:val="20"/>
          <w:lang w:eastAsia="zh-CN"/>
        </w:rPr>
      </w:pPr>
      <w:r>
        <w:rPr>
          <w:sz w:val="20"/>
          <w:lang w:eastAsia="zh-CN"/>
        </w:rPr>
        <w:t>D</w:t>
      </w:r>
      <w:r w:rsidR="00DA51F7" w:rsidRPr="00DA51F7">
        <w:rPr>
          <w:sz w:val="20"/>
          <w:lang w:eastAsia="zh-CN"/>
        </w:rPr>
        <w:t xml:space="preserve">esign details of the RRM measurement relaxation </w:t>
      </w:r>
      <w:r>
        <w:rPr>
          <w:sz w:val="20"/>
          <w:lang w:eastAsia="zh-CN"/>
        </w:rPr>
        <w:t>method(s)</w:t>
      </w:r>
    </w:p>
    <w:p w:rsidR="00DA51F7" w:rsidRPr="00DA51F7" w:rsidRDefault="003662F4" w:rsidP="00D318D1">
      <w:pPr>
        <w:pStyle w:val="af"/>
        <w:numPr>
          <w:ilvl w:val="2"/>
          <w:numId w:val="23"/>
        </w:numPr>
        <w:spacing w:after="0"/>
        <w:jc w:val="both"/>
        <w:rPr>
          <w:sz w:val="20"/>
          <w:lang w:eastAsia="zh-CN"/>
        </w:rPr>
      </w:pPr>
      <w:r>
        <w:rPr>
          <w:sz w:val="20"/>
          <w:lang w:eastAsia="zh-CN"/>
        </w:rPr>
        <w:t>D</w:t>
      </w:r>
      <w:r w:rsidR="00DA51F7" w:rsidRPr="00DA51F7">
        <w:rPr>
          <w:sz w:val="20"/>
          <w:lang w:eastAsia="zh-CN"/>
        </w:rPr>
        <w:t>esign details of the triggering criterion selected in RAN2#107 to use for the UE to move between relaxed and normal RRM measurements.</w:t>
      </w:r>
    </w:p>
    <w:p w:rsidR="00DA51F7" w:rsidRPr="00DA51F7" w:rsidRDefault="00DA51F7" w:rsidP="003662F4">
      <w:pPr>
        <w:spacing w:after="0"/>
        <w:rPr>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864E78" w:rsidRPr="00551D52" w:rsidRDefault="00864E78" w:rsidP="00D318D1">
      <w:pPr>
        <w:pStyle w:val="afd"/>
        <w:numPr>
          <w:ilvl w:val="0"/>
          <w:numId w:val="30"/>
        </w:numPr>
        <w:ind w:leftChars="0"/>
        <w:rPr>
          <w:rFonts w:ascii="Times New Roman" w:hAnsi="Times New Roman"/>
          <w:sz w:val="20"/>
          <w:szCs w:val="20"/>
        </w:rPr>
      </w:pPr>
      <w:r w:rsidRPr="00551D52">
        <w:rPr>
          <w:rFonts w:ascii="Times New Roman" w:hAnsi="Times New Roman"/>
          <w:sz w:val="20"/>
          <w:szCs w:val="20"/>
        </w:rPr>
        <w:t>It is RAN4 common understanding that Per-BWP maximum MIMO layer configuration is beneficial</w:t>
      </w:r>
    </w:p>
    <w:p w:rsidR="00864E78" w:rsidRPr="00551D52" w:rsidRDefault="00864E78" w:rsidP="00D318D1">
      <w:pPr>
        <w:pStyle w:val="afd"/>
        <w:numPr>
          <w:ilvl w:val="0"/>
          <w:numId w:val="30"/>
        </w:numPr>
        <w:ind w:leftChars="0"/>
        <w:rPr>
          <w:rFonts w:ascii="Times New Roman" w:hAnsi="Times New Roman"/>
          <w:sz w:val="20"/>
          <w:szCs w:val="20"/>
        </w:rPr>
      </w:pPr>
      <w:r w:rsidRPr="00551D52">
        <w:rPr>
          <w:rFonts w:ascii="Times New Roman" w:hAnsi="Times New Roman"/>
          <w:sz w:val="20"/>
          <w:szCs w:val="20"/>
        </w:rPr>
        <w:t>Dynamic adaption to the maximum number of MIMO layers shall comply with Rel-15 per-CC limit configured via RRC signalling.</w:t>
      </w:r>
    </w:p>
    <w:p w:rsidR="00864E78" w:rsidRPr="00551D52" w:rsidRDefault="00864E78" w:rsidP="00D318D1">
      <w:pPr>
        <w:pStyle w:val="afd"/>
        <w:numPr>
          <w:ilvl w:val="0"/>
          <w:numId w:val="30"/>
        </w:numPr>
        <w:ind w:leftChars="0"/>
        <w:rPr>
          <w:rFonts w:ascii="Times New Roman" w:hAnsi="Times New Roman"/>
          <w:sz w:val="20"/>
          <w:szCs w:val="20"/>
        </w:rPr>
      </w:pPr>
      <w:r w:rsidRPr="00551D52">
        <w:rPr>
          <w:rFonts w:ascii="Times New Roman" w:hAnsi="Times New Roman"/>
          <w:sz w:val="20"/>
          <w:szCs w:val="20"/>
        </w:rPr>
        <w:t>The current BWP switch delay and interruption requirements for Type 1 and Type 2 UE in 38.133 are reused for MIMO layer adaption when the maximum number of MIMO layers is adapted as a part of the BWP change. (case 1)</w:t>
      </w:r>
    </w:p>
    <w:p w:rsidR="00864E78" w:rsidRPr="00551D52" w:rsidRDefault="00864E78" w:rsidP="00D318D1">
      <w:pPr>
        <w:pStyle w:val="afd"/>
        <w:numPr>
          <w:ilvl w:val="0"/>
          <w:numId w:val="30"/>
        </w:numPr>
        <w:ind w:leftChars="0"/>
        <w:rPr>
          <w:rFonts w:ascii="Times New Roman" w:hAnsi="Times New Roman"/>
          <w:sz w:val="20"/>
          <w:szCs w:val="20"/>
        </w:rPr>
      </w:pPr>
      <w:r w:rsidRPr="00551D52">
        <w:rPr>
          <w:rFonts w:ascii="Times New Roman" w:hAnsi="Times New Roman"/>
          <w:sz w:val="20"/>
          <w:szCs w:val="20"/>
        </w:rPr>
        <w:t>Further study the switching delay and interruption requirements when only the number of maximum MIMO layer is changed in the BWPs before and after MIMO layer adaption. (case 2)</w:t>
      </w:r>
      <w:r w:rsidRPr="00551D52">
        <w:rPr>
          <w:rFonts w:ascii="Times New Roman" w:hAnsi="Times New Roman"/>
          <w:sz w:val="20"/>
          <w:szCs w:val="20"/>
        </w:rPr>
        <w:tab/>
      </w:r>
    </w:p>
    <w:p w:rsidR="00864E78" w:rsidRPr="00551D52" w:rsidRDefault="00864E78" w:rsidP="00D318D1">
      <w:pPr>
        <w:pStyle w:val="afd"/>
        <w:numPr>
          <w:ilvl w:val="1"/>
          <w:numId w:val="30"/>
        </w:numPr>
        <w:ind w:leftChars="0"/>
        <w:rPr>
          <w:rFonts w:ascii="Times New Roman" w:hAnsi="Times New Roman"/>
          <w:sz w:val="20"/>
          <w:szCs w:val="20"/>
        </w:rPr>
      </w:pPr>
      <w:proofErr w:type="gramStart"/>
      <w:r w:rsidRPr="00551D52">
        <w:rPr>
          <w:rFonts w:ascii="Times New Roman" w:hAnsi="Times New Roman"/>
          <w:sz w:val="20"/>
          <w:szCs w:val="20"/>
        </w:rPr>
        <w:t>e.g</w:t>
      </w:r>
      <w:proofErr w:type="gramEnd"/>
      <w:r w:rsidRPr="00551D52">
        <w:rPr>
          <w:rFonts w:ascii="Times New Roman" w:hAnsi="Times New Roman"/>
          <w:sz w:val="20"/>
          <w:szCs w:val="20"/>
        </w:rPr>
        <w:t xml:space="preserve">. the BWP center frequency, bandwidth and SCS… will keep unchanged during MIMO layer adaption. </w:t>
      </w:r>
    </w:p>
    <w:p w:rsidR="00864E78" w:rsidRPr="00551D52" w:rsidRDefault="00864E78" w:rsidP="00D318D1">
      <w:pPr>
        <w:pStyle w:val="afd"/>
        <w:numPr>
          <w:ilvl w:val="1"/>
          <w:numId w:val="30"/>
        </w:numPr>
        <w:ind w:leftChars="0"/>
        <w:rPr>
          <w:rFonts w:ascii="Times New Roman" w:hAnsi="Times New Roman"/>
          <w:sz w:val="20"/>
          <w:szCs w:val="20"/>
        </w:rPr>
      </w:pPr>
      <w:proofErr w:type="gramStart"/>
      <w:r w:rsidRPr="00551D52">
        <w:rPr>
          <w:rFonts w:ascii="Times New Roman" w:hAnsi="Times New Roman"/>
          <w:sz w:val="20"/>
          <w:szCs w:val="20"/>
        </w:rPr>
        <w:t>no</w:t>
      </w:r>
      <w:proofErr w:type="gramEnd"/>
      <w:r w:rsidRPr="00551D52">
        <w:rPr>
          <w:rFonts w:ascii="Times New Roman" w:hAnsi="Times New Roman"/>
          <w:sz w:val="20"/>
          <w:szCs w:val="20"/>
        </w:rPr>
        <w:t xml:space="preserve"> further relaxation of the requirement compared to BWP switching delay and interruption  for Type 1 and Type 2 UEs.</w:t>
      </w:r>
    </w:p>
    <w:p w:rsidR="00864E78" w:rsidRPr="00551D52" w:rsidRDefault="00864E78" w:rsidP="00D318D1">
      <w:pPr>
        <w:pStyle w:val="afd"/>
        <w:numPr>
          <w:ilvl w:val="0"/>
          <w:numId w:val="30"/>
        </w:numPr>
        <w:ind w:leftChars="0"/>
        <w:rPr>
          <w:rFonts w:ascii="Times New Roman" w:hAnsi="Times New Roman"/>
          <w:sz w:val="20"/>
          <w:szCs w:val="20"/>
        </w:rPr>
      </w:pPr>
      <w:r w:rsidRPr="00551D52">
        <w:rPr>
          <w:rFonts w:ascii="Times New Roman" w:hAnsi="Times New Roman"/>
          <w:sz w:val="20"/>
          <w:szCs w:val="20"/>
        </w:rPr>
        <w:t>The above bullets are for downlink MIMO layer adaption. FFS for UL.</w:t>
      </w:r>
    </w:p>
    <w:p w:rsidR="00864E78" w:rsidRPr="00551D52" w:rsidRDefault="00864E78" w:rsidP="00864E78">
      <w:pPr>
        <w:rPr>
          <w:lang w:eastAsia="ja-JP"/>
        </w:rPr>
      </w:pPr>
    </w:p>
    <w:p w:rsidR="00701410" w:rsidRDefault="00701410" w:rsidP="005D4DF8">
      <w:pPr>
        <w:pStyle w:val="4"/>
        <w:spacing w:after="0"/>
        <w:rPr>
          <w:lang w:eastAsia="ja-JP"/>
        </w:rPr>
      </w:pPr>
      <w:r>
        <w:rPr>
          <w:lang w:eastAsia="ja-JP"/>
        </w:rPr>
        <w:t>2.4.2</w:t>
      </w:r>
      <w:r>
        <w:rPr>
          <w:lang w:eastAsia="ja-JP"/>
        </w:rPr>
        <w:tab/>
        <w:t>Remaining Open issues</w:t>
      </w:r>
    </w:p>
    <w:p w:rsidR="007B6CA2" w:rsidRDefault="007B6CA2" w:rsidP="007B6CA2">
      <w:pPr>
        <w:rPr>
          <w:lang w:eastAsia="ja-JP"/>
        </w:rPr>
      </w:pPr>
    </w:p>
    <w:p w:rsidR="007B6CA2" w:rsidRDefault="007B6CA2" w:rsidP="00D318D1">
      <w:pPr>
        <w:pStyle w:val="afd"/>
        <w:numPr>
          <w:ilvl w:val="1"/>
          <w:numId w:val="23"/>
        </w:numPr>
        <w:ind w:leftChars="0"/>
      </w:pPr>
      <w:r>
        <w:rPr>
          <w:rFonts w:hint="eastAsia"/>
        </w:rPr>
        <w:t>MIMO layer adaption related requirements.</w:t>
      </w:r>
    </w:p>
    <w:p w:rsidR="007B6CA2" w:rsidRDefault="007B6CA2" w:rsidP="00D318D1">
      <w:pPr>
        <w:pStyle w:val="afd"/>
        <w:numPr>
          <w:ilvl w:val="1"/>
          <w:numId w:val="23"/>
        </w:numPr>
        <w:ind w:leftChars="0"/>
      </w:pPr>
      <w:r>
        <w:rPr>
          <w:rFonts w:hint="eastAsia"/>
        </w:rPr>
        <w:t>RRM requirement</w:t>
      </w:r>
      <w:r w:rsidR="00551D52">
        <w:t>s</w:t>
      </w:r>
    </w:p>
    <w:p w:rsidR="00DA51F7" w:rsidRDefault="00DA51F7" w:rsidP="00D318D1">
      <w:pPr>
        <w:pStyle w:val="afd"/>
        <w:numPr>
          <w:ilvl w:val="1"/>
          <w:numId w:val="23"/>
        </w:numPr>
        <w:ind w:leftChars="0"/>
      </w:pPr>
      <w:r>
        <w:t>Demodulation test requirements</w:t>
      </w:r>
    </w:p>
    <w:p w:rsidR="00DA51F7" w:rsidRDefault="00DA51F7" w:rsidP="00D318D1">
      <w:pPr>
        <w:pStyle w:val="afd"/>
        <w:numPr>
          <w:ilvl w:val="1"/>
          <w:numId w:val="23"/>
        </w:numPr>
        <w:ind w:leftChars="0"/>
      </w:pPr>
      <w:r>
        <w:t>RRM test cases</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6A3ADF" w:rsidRDefault="00AE0E36" w:rsidP="003277FC">
      <w:pPr>
        <w:pStyle w:val="FP"/>
      </w:pPr>
      <w:r>
        <w:t>RAN1#98</w:t>
      </w:r>
    </w:p>
    <w:p w:rsidR="00E67834" w:rsidRDefault="00E67834" w:rsidP="003277FC">
      <w:pPr>
        <w:pStyle w:val="FP"/>
        <w:ind w:firstLine="720"/>
      </w:pPr>
    </w:p>
    <w:p w:rsidR="000002AB" w:rsidRPr="000002AB" w:rsidRDefault="000002AB" w:rsidP="00D318D1">
      <w:pPr>
        <w:pStyle w:val="afd"/>
        <w:numPr>
          <w:ilvl w:val="0"/>
          <w:numId w:val="26"/>
        </w:numPr>
        <w:ind w:leftChars="0" w:left="432" w:hanging="432"/>
        <w:jc w:val="left"/>
        <w:rPr>
          <w:rFonts w:ascii="Times New Roman" w:hAnsi="Times New Roman"/>
        </w:rPr>
      </w:pPr>
      <w:r w:rsidRPr="000002AB">
        <w:rPr>
          <w:rFonts w:ascii="Times New Roman" w:hAnsi="Times New Roman"/>
          <w:bCs/>
        </w:rPr>
        <w:t>R1-1908170</w:t>
      </w:r>
      <w:r w:rsidRPr="000002AB">
        <w:rPr>
          <w:rFonts w:ascii="Times New Roman" w:hAnsi="Times New Roman"/>
        </w:rPr>
        <w:tab/>
        <w:t>PDCCH-based power saving signal/channel design</w:t>
      </w:r>
      <w:r w:rsidRPr="000002AB">
        <w:rPr>
          <w:rFonts w:ascii="Times New Roman" w:hAnsi="Times New Roman"/>
        </w:rPr>
        <w:tab/>
        <w:t>vivo</w:t>
      </w:r>
    </w:p>
    <w:p w:rsidR="000002AB" w:rsidRPr="000002AB" w:rsidRDefault="000002AB" w:rsidP="00D318D1">
      <w:pPr>
        <w:pStyle w:val="afd"/>
        <w:numPr>
          <w:ilvl w:val="0"/>
          <w:numId w:val="26"/>
        </w:numPr>
        <w:ind w:leftChars="0" w:left="432" w:hanging="432"/>
        <w:jc w:val="left"/>
        <w:rPr>
          <w:rFonts w:ascii="Times New Roman" w:hAnsi="Times New Roman"/>
        </w:rPr>
      </w:pPr>
      <w:r w:rsidRPr="000002AB">
        <w:rPr>
          <w:rFonts w:ascii="Times New Roman" w:hAnsi="Times New Roman"/>
          <w:bCs/>
        </w:rPr>
        <w:t>R1-1909457</w:t>
      </w:r>
      <w:r w:rsidRPr="000002AB">
        <w:rPr>
          <w:rFonts w:ascii="Times New Roman" w:hAnsi="Times New Roman"/>
        </w:rPr>
        <w:tab/>
        <w:t>PDCCH based power saving channel design for UE power saving</w:t>
      </w:r>
      <w:r w:rsidRPr="000002AB">
        <w:rPr>
          <w:rFonts w:ascii="Times New Roman" w:hAnsi="Times New Roman"/>
        </w:rPr>
        <w:tab/>
        <w:t>Apple Inc.</w:t>
      </w:r>
    </w:p>
    <w:p w:rsidR="001C4027" w:rsidRDefault="000002AB" w:rsidP="00D318D1">
      <w:pPr>
        <w:pStyle w:val="afd"/>
        <w:numPr>
          <w:ilvl w:val="0"/>
          <w:numId w:val="26"/>
        </w:numPr>
        <w:ind w:leftChars="0" w:left="432" w:hanging="432"/>
        <w:jc w:val="left"/>
        <w:rPr>
          <w:rFonts w:ascii="Times New Roman" w:hAnsi="Times New Roman"/>
        </w:rPr>
      </w:pPr>
      <w:r w:rsidRPr="000002AB">
        <w:rPr>
          <w:rFonts w:ascii="Times New Roman" w:hAnsi="Times New Roman"/>
          <w:bCs/>
        </w:rPr>
        <w:t>R1-1909339</w:t>
      </w:r>
      <w:r w:rsidRPr="000002AB">
        <w:rPr>
          <w:rFonts w:ascii="Times New Roman" w:hAnsi="Times New Roman"/>
        </w:rPr>
        <w:tab/>
        <w:t>PDCCH-based power saving signal/channel</w:t>
      </w:r>
      <w:r w:rsidRPr="000002AB">
        <w:rPr>
          <w:rFonts w:ascii="Times New Roman" w:hAnsi="Times New Roman"/>
        </w:rPr>
        <w:tab/>
        <w:t>Nokia, Nokia Shanghai Bell</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0002AB">
        <w:rPr>
          <w:rFonts w:ascii="Times New Roman" w:hAnsi="Times New Roman"/>
          <w:sz w:val="20"/>
          <w:szCs w:val="20"/>
        </w:rPr>
        <w:t>R1-1908069</w:t>
      </w:r>
      <w:r w:rsidRPr="000002AB">
        <w:rPr>
          <w:rFonts w:ascii="Times New Roman" w:hAnsi="Times New Roman"/>
          <w:sz w:val="20"/>
          <w:szCs w:val="20"/>
        </w:rPr>
        <w:tab/>
        <w:t>PDCCH-based power saving signal/channel</w:t>
      </w:r>
      <w:r w:rsidRPr="000002AB">
        <w:rPr>
          <w:rFonts w:ascii="Times New Roman" w:hAnsi="Times New Roman"/>
          <w:sz w:val="20"/>
          <w:szCs w:val="20"/>
        </w:rPr>
        <w:tab/>
        <w:t xml:space="preserve">Huawei, </w:t>
      </w:r>
      <w:proofErr w:type="spellStart"/>
      <w:r w:rsidRPr="000002AB">
        <w:rPr>
          <w:rFonts w:ascii="Times New Roman" w:hAnsi="Times New Roman"/>
          <w:sz w:val="20"/>
          <w:szCs w:val="20"/>
        </w:rPr>
        <w:t>HiSilicon</w:t>
      </w:r>
      <w:proofErr w:type="spellEnd"/>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0002AB">
        <w:rPr>
          <w:rFonts w:ascii="Times New Roman" w:hAnsi="Times New Roman"/>
          <w:sz w:val="20"/>
          <w:szCs w:val="20"/>
        </w:rPr>
        <w:t>R1-1908198</w:t>
      </w:r>
      <w:r w:rsidRPr="000002AB">
        <w:rPr>
          <w:rFonts w:ascii="Times New Roman" w:hAnsi="Times New Roman"/>
          <w:sz w:val="20"/>
          <w:szCs w:val="20"/>
        </w:rPr>
        <w:tab/>
        <w:t>Discussion on PDCCH-based power saving signal</w:t>
      </w:r>
      <w:r w:rsidRPr="000002AB">
        <w:rPr>
          <w:rFonts w:ascii="Times New Roman" w:hAnsi="Times New Roman"/>
          <w:sz w:val="20"/>
          <w:szCs w:val="20"/>
        </w:rPr>
        <w:tab/>
        <w:t>ZTE</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0002AB">
        <w:rPr>
          <w:rFonts w:ascii="Times New Roman" w:hAnsi="Times New Roman"/>
          <w:sz w:val="20"/>
          <w:szCs w:val="20"/>
        </w:rPr>
        <w:t>R1-1908393</w:t>
      </w:r>
      <w:r w:rsidRPr="000002AB">
        <w:rPr>
          <w:rFonts w:ascii="Times New Roman" w:hAnsi="Times New Roman"/>
          <w:sz w:val="20"/>
          <w:szCs w:val="20"/>
        </w:rPr>
        <w:tab/>
        <w:t>Remaining details on power saving signal/channel</w:t>
      </w:r>
      <w:r w:rsidRPr="000002AB">
        <w:rPr>
          <w:rFonts w:ascii="Times New Roman" w:hAnsi="Times New Roman"/>
          <w:sz w:val="20"/>
          <w:szCs w:val="20"/>
        </w:rPr>
        <w:tab/>
      </w:r>
      <w:proofErr w:type="spellStart"/>
      <w:r w:rsidRPr="000002AB">
        <w:rPr>
          <w:rFonts w:ascii="Times New Roman" w:hAnsi="Times New Roman"/>
          <w:sz w:val="20"/>
          <w:szCs w:val="20"/>
        </w:rPr>
        <w:t>MediaTek</w:t>
      </w:r>
      <w:proofErr w:type="spellEnd"/>
      <w:r w:rsidRPr="000002AB">
        <w:rPr>
          <w:rFonts w:ascii="Times New Roman" w:hAnsi="Times New Roman"/>
          <w:sz w:val="20"/>
          <w:szCs w:val="20"/>
        </w:rPr>
        <w:t xml:space="preserve"> Inc.</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0002AB">
        <w:rPr>
          <w:rFonts w:ascii="Times New Roman" w:hAnsi="Times New Roman"/>
          <w:sz w:val="20"/>
          <w:szCs w:val="20"/>
        </w:rPr>
        <w:t>R1-1908435</w:t>
      </w:r>
      <w:r w:rsidRPr="000002AB">
        <w:rPr>
          <w:rFonts w:ascii="Times New Roman" w:hAnsi="Times New Roman"/>
          <w:sz w:val="20"/>
          <w:szCs w:val="20"/>
        </w:rPr>
        <w:tab/>
        <w:t>Discussion on PDCCH-based Power Saving Signal/Channel for wake up</w:t>
      </w:r>
      <w:r w:rsidRPr="000002AB">
        <w:rPr>
          <w:rFonts w:ascii="Times New Roman" w:hAnsi="Times New Roman"/>
          <w:sz w:val="20"/>
          <w:szCs w:val="20"/>
        </w:rPr>
        <w:tab/>
        <w:t>NEC</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0002AB">
        <w:rPr>
          <w:rFonts w:ascii="Times New Roman" w:hAnsi="Times New Roman"/>
          <w:sz w:val="20"/>
          <w:szCs w:val="20"/>
        </w:rPr>
        <w:t>R1-1908505</w:t>
      </w:r>
      <w:r w:rsidRPr="000002AB">
        <w:rPr>
          <w:rFonts w:ascii="Times New Roman" w:hAnsi="Times New Roman"/>
          <w:sz w:val="20"/>
          <w:szCs w:val="20"/>
        </w:rPr>
        <w:tab/>
        <w:t>PDCCH-based power saving signal/channel</w:t>
      </w:r>
      <w:r w:rsidRPr="000002AB">
        <w:rPr>
          <w:rFonts w:ascii="Times New Roman" w:hAnsi="Times New Roman"/>
          <w:sz w:val="20"/>
          <w:szCs w:val="20"/>
        </w:rPr>
        <w:tab/>
        <w:t>Samsung</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0002AB">
        <w:rPr>
          <w:rFonts w:ascii="Times New Roman" w:hAnsi="Times New Roman"/>
          <w:sz w:val="20"/>
          <w:szCs w:val="20"/>
        </w:rPr>
        <w:t>R1-1908548</w:t>
      </w:r>
      <w:r w:rsidRPr="000002AB">
        <w:rPr>
          <w:rFonts w:ascii="Times New Roman" w:hAnsi="Times New Roman"/>
          <w:sz w:val="20"/>
          <w:szCs w:val="20"/>
        </w:rPr>
        <w:tab/>
        <w:t>Discussion on PDCCH-based power saving signal/channel</w:t>
      </w:r>
      <w:r w:rsidRPr="000002AB">
        <w:rPr>
          <w:rFonts w:ascii="Times New Roman" w:hAnsi="Times New Roman"/>
          <w:sz w:val="20"/>
          <w:szCs w:val="20"/>
        </w:rPr>
        <w:tab/>
        <w:t>LG Electronics</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R1-1908605</w:t>
      </w:r>
      <w:r w:rsidRPr="000002AB">
        <w:rPr>
          <w:rFonts w:ascii="Times New Roman" w:hAnsi="Times New Roman"/>
          <w:sz w:val="20"/>
          <w:szCs w:val="20"/>
        </w:rPr>
        <w:tab/>
        <w:t>Power saving signal/channel  design and performance</w:t>
      </w:r>
      <w:r w:rsidRPr="000002AB">
        <w:rPr>
          <w:rFonts w:ascii="Times New Roman" w:hAnsi="Times New Roman"/>
          <w:sz w:val="20"/>
          <w:szCs w:val="20"/>
        </w:rPr>
        <w:tab/>
        <w:t>CATT</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R1-1908656</w:t>
      </w:r>
      <w:r w:rsidRPr="000002AB">
        <w:rPr>
          <w:rFonts w:ascii="Times New Roman" w:hAnsi="Times New Roman"/>
          <w:sz w:val="20"/>
          <w:szCs w:val="20"/>
        </w:rPr>
        <w:tab/>
        <w:t>Considerations on PDCCH-based power saving signal</w:t>
      </w:r>
      <w:r w:rsidRPr="000002AB">
        <w:rPr>
          <w:rFonts w:ascii="Times New Roman" w:hAnsi="Times New Roman"/>
          <w:sz w:val="20"/>
          <w:szCs w:val="20"/>
        </w:rPr>
        <w:tab/>
        <w:t>Intel Corporation</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R1-1908785</w:t>
      </w:r>
      <w:r w:rsidRPr="000002AB">
        <w:rPr>
          <w:rFonts w:ascii="Times New Roman" w:hAnsi="Times New Roman"/>
          <w:sz w:val="20"/>
          <w:szCs w:val="20"/>
        </w:rPr>
        <w:tab/>
        <w:t>Operation of PDCCH-based power saving channel</w:t>
      </w:r>
      <w:r w:rsidRPr="000002AB">
        <w:rPr>
          <w:rFonts w:ascii="Times New Roman" w:hAnsi="Times New Roman"/>
          <w:sz w:val="20"/>
          <w:szCs w:val="20"/>
        </w:rPr>
        <w:tab/>
        <w:t>Sony</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R1-1908871</w:t>
      </w:r>
      <w:r w:rsidRPr="000002AB">
        <w:rPr>
          <w:rFonts w:ascii="Times New Roman" w:hAnsi="Times New Roman"/>
          <w:sz w:val="20"/>
          <w:szCs w:val="20"/>
        </w:rPr>
        <w:tab/>
        <w:t>Discussion on PDCCH-based power saving signal/channel design</w:t>
      </w:r>
      <w:r w:rsidRPr="000002AB">
        <w:rPr>
          <w:rFonts w:ascii="Times New Roman" w:hAnsi="Times New Roman"/>
          <w:sz w:val="20"/>
          <w:szCs w:val="20"/>
        </w:rPr>
        <w:tab/>
        <w:t>CMCC</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R1-1908940</w:t>
      </w:r>
      <w:r w:rsidRPr="000002AB">
        <w:rPr>
          <w:rFonts w:ascii="Times New Roman" w:hAnsi="Times New Roman"/>
          <w:sz w:val="20"/>
          <w:szCs w:val="20"/>
        </w:rPr>
        <w:tab/>
        <w:t>Discussion on PDCCH-based power saving signal/channel (</w:t>
      </w:r>
      <w:proofErr w:type="spellStart"/>
      <w:r w:rsidRPr="000002AB">
        <w:rPr>
          <w:rFonts w:ascii="Times New Roman" w:hAnsi="Times New Roman"/>
          <w:sz w:val="20"/>
          <w:szCs w:val="20"/>
        </w:rPr>
        <w:t>PoSS</w:t>
      </w:r>
      <w:proofErr w:type="spellEnd"/>
      <w:r w:rsidRPr="000002AB">
        <w:rPr>
          <w:rFonts w:ascii="Times New Roman" w:hAnsi="Times New Roman"/>
          <w:sz w:val="20"/>
          <w:szCs w:val="20"/>
        </w:rPr>
        <w:t>)</w:t>
      </w:r>
      <w:r w:rsidRPr="000002AB">
        <w:rPr>
          <w:rFonts w:ascii="Times New Roman" w:hAnsi="Times New Roman"/>
          <w:sz w:val="20"/>
          <w:szCs w:val="20"/>
        </w:rPr>
        <w:tab/>
        <w:t>Panasonic</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R1-1908965</w:t>
      </w:r>
      <w:r w:rsidRPr="000002AB">
        <w:rPr>
          <w:rFonts w:ascii="Times New Roman" w:hAnsi="Times New Roman"/>
          <w:sz w:val="20"/>
          <w:szCs w:val="20"/>
        </w:rPr>
        <w:tab/>
        <w:t>Discussion on PDCCH-based power saving channel</w:t>
      </w:r>
      <w:r w:rsidRPr="000002AB">
        <w:rPr>
          <w:rFonts w:ascii="Times New Roman" w:hAnsi="Times New Roman"/>
          <w:sz w:val="20"/>
          <w:szCs w:val="20"/>
        </w:rPr>
        <w:tab/>
      </w:r>
      <w:proofErr w:type="spellStart"/>
      <w:r w:rsidRPr="000002AB">
        <w:rPr>
          <w:rFonts w:ascii="Times New Roman" w:hAnsi="Times New Roman"/>
          <w:sz w:val="20"/>
          <w:szCs w:val="20"/>
        </w:rPr>
        <w:t>Spreadtrum</w:t>
      </w:r>
      <w:proofErr w:type="spellEnd"/>
      <w:r w:rsidRPr="000002AB">
        <w:rPr>
          <w:rFonts w:ascii="Times New Roman" w:hAnsi="Times New Roman"/>
          <w:sz w:val="20"/>
          <w:szCs w:val="20"/>
        </w:rPr>
        <w:t xml:space="preserve"> Communications</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lastRenderedPageBreak/>
        <w:t>R1-1909006</w:t>
      </w:r>
      <w:r w:rsidRPr="000002AB">
        <w:rPr>
          <w:rFonts w:ascii="Times New Roman" w:hAnsi="Times New Roman"/>
          <w:sz w:val="20"/>
          <w:szCs w:val="20"/>
        </w:rPr>
        <w:tab/>
        <w:t>PDCCH-based power saving signal/channel</w:t>
      </w:r>
      <w:r w:rsidRPr="000002AB">
        <w:rPr>
          <w:rFonts w:ascii="Times New Roman" w:hAnsi="Times New Roman"/>
          <w:sz w:val="20"/>
          <w:szCs w:val="20"/>
        </w:rPr>
        <w:tab/>
      </w:r>
      <w:proofErr w:type="spellStart"/>
      <w:r w:rsidRPr="000002AB">
        <w:rPr>
          <w:rFonts w:ascii="Times New Roman" w:hAnsi="Times New Roman"/>
          <w:sz w:val="20"/>
          <w:szCs w:val="20"/>
        </w:rPr>
        <w:t>Futurewei</w:t>
      </w:r>
      <w:proofErr w:type="spellEnd"/>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R1-1909036</w:t>
      </w:r>
      <w:r w:rsidRPr="000002AB">
        <w:rPr>
          <w:rFonts w:ascii="Times New Roman" w:hAnsi="Times New Roman"/>
          <w:sz w:val="20"/>
          <w:szCs w:val="20"/>
        </w:rPr>
        <w:tab/>
        <w:t>PDCCH-based Power Saving Signal Design</w:t>
      </w:r>
      <w:r w:rsidRPr="000002AB">
        <w:rPr>
          <w:rFonts w:ascii="Times New Roman" w:hAnsi="Times New Roman"/>
          <w:sz w:val="20"/>
          <w:szCs w:val="20"/>
        </w:rPr>
        <w:tab/>
      </w:r>
      <w:proofErr w:type="spellStart"/>
      <w:r w:rsidRPr="000002AB">
        <w:rPr>
          <w:rFonts w:ascii="Times New Roman" w:hAnsi="Times New Roman"/>
          <w:sz w:val="20"/>
          <w:szCs w:val="20"/>
        </w:rPr>
        <w:t>InterDigital</w:t>
      </w:r>
      <w:proofErr w:type="spellEnd"/>
      <w:r w:rsidRPr="000002AB">
        <w:rPr>
          <w:rFonts w:ascii="Times New Roman" w:hAnsi="Times New Roman"/>
          <w:sz w:val="20"/>
          <w:szCs w:val="20"/>
        </w:rPr>
        <w:t>, Inc.</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R1-1909133</w:t>
      </w:r>
      <w:r w:rsidRPr="000002AB">
        <w:rPr>
          <w:rFonts w:ascii="Times New Roman" w:hAnsi="Times New Roman"/>
          <w:sz w:val="20"/>
          <w:szCs w:val="20"/>
        </w:rPr>
        <w:tab/>
        <w:t>PDCCH-based power saving signal/channel for UE adaptation</w:t>
      </w:r>
      <w:r w:rsidRPr="000002AB">
        <w:rPr>
          <w:rFonts w:ascii="Times New Roman" w:hAnsi="Times New Roman"/>
          <w:sz w:val="20"/>
          <w:szCs w:val="20"/>
        </w:rPr>
        <w:tab/>
        <w:t>ASUSTEK COMPUTER (SHANGHAI)</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R1-1909138</w:t>
      </w:r>
      <w:r w:rsidRPr="000002AB">
        <w:rPr>
          <w:rFonts w:ascii="Times New Roman" w:hAnsi="Times New Roman"/>
          <w:sz w:val="20"/>
          <w:szCs w:val="20"/>
        </w:rPr>
        <w:tab/>
        <w:t>Design of PDCCH-based power saving signal/channel</w:t>
      </w:r>
      <w:r w:rsidRPr="000002AB">
        <w:rPr>
          <w:rFonts w:ascii="Times New Roman" w:hAnsi="Times New Roman"/>
          <w:sz w:val="20"/>
          <w:szCs w:val="20"/>
        </w:rPr>
        <w:tab/>
        <w:t>Ericsson</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R1-1909204</w:t>
      </w:r>
      <w:r w:rsidRPr="000002AB">
        <w:rPr>
          <w:rFonts w:ascii="Times New Roman" w:hAnsi="Times New Roman"/>
          <w:sz w:val="20"/>
          <w:szCs w:val="20"/>
        </w:rPr>
        <w:tab/>
        <w:t>Discussion on PDCCH-based power saving signal/channel</w:t>
      </w:r>
      <w:r w:rsidRPr="000002AB">
        <w:rPr>
          <w:rFonts w:ascii="Times New Roman" w:hAnsi="Times New Roman"/>
          <w:sz w:val="20"/>
          <w:szCs w:val="20"/>
        </w:rPr>
        <w:tab/>
        <w:t>NTT DOCOMO, INC.</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R1-1909218</w:t>
      </w:r>
      <w:r w:rsidRPr="000002AB">
        <w:rPr>
          <w:rFonts w:ascii="Times New Roman" w:hAnsi="Times New Roman"/>
          <w:sz w:val="20"/>
          <w:szCs w:val="20"/>
        </w:rPr>
        <w:tab/>
        <w:t>Discussion on PDCCH-based power saving signal/channel</w:t>
      </w:r>
      <w:r w:rsidRPr="000002AB">
        <w:rPr>
          <w:rFonts w:ascii="Times New Roman" w:hAnsi="Times New Roman"/>
          <w:sz w:val="20"/>
          <w:szCs w:val="20"/>
        </w:rPr>
        <w:tab/>
        <w:t>OPPO</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R1-1909275</w:t>
      </w:r>
      <w:r w:rsidRPr="000002AB">
        <w:rPr>
          <w:rFonts w:ascii="Times New Roman" w:hAnsi="Times New Roman"/>
          <w:sz w:val="20"/>
          <w:szCs w:val="20"/>
        </w:rPr>
        <w:tab/>
        <w:t>PDCCH-based power saving channel design</w:t>
      </w:r>
      <w:r w:rsidRPr="000002AB">
        <w:rPr>
          <w:rFonts w:ascii="Times New Roman" w:hAnsi="Times New Roman"/>
          <w:sz w:val="20"/>
          <w:szCs w:val="20"/>
        </w:rPr>
        <w:tab/>
        <w:t>Qualcomm Incorporated</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R1-1909421</w:t>
      </w:r>
      <w:r w:rsidRPr="000002AB">
        <w:rPr>
          <w:rFonts w:ascii="Times New Roman" w:hAnsi="Times New Roman"/>
          <w:sz w:val="20"/>
          <w:szCs w:val="20"/>
        </w:rPr>
        <w:tab/>
        <w:t xml:space="preserve">On Go-To-Sleep </w:t>
      </w:r>
      <w:proofErr w:type="spellStart"/>
      <w:r w:rsidRPr="000002AB">
        <w:rPr>
          <w:rFonts w:ascii="Times New Roman" w:hAnsi="Times New Roman"/>
          <w:sz w:val="20"/>
          <w:szCs w:val="20"/>
        </w:rPr>
        <w:t>Signalling</w:t>
      </w:r>
      <w:proofErr w:type="spellEnd"/>
      <w:r w:rsidRPr="000002AB">
        <w:rPr>
          <w:rFonts w:ascii="Times New Roman" w:hAnsi="Times New Roman"/>
          <w:sz w:val="20"/>
          <w:szCs w:val="20"/>
        </w:rPr>
        <w:t xml:space="preserve"> for Power Savings  </w:t>
      </w:r>
      <w:r w:rsidRPr="000002AB">
        <w:rPr>
          <w:rFonts w:ascii="Times New Roman" w:hAnsi="Times New Roman"/>
          <w:sz w:val="20"/>
          <w:szCs w:val="20"/>
        </w:rPr>
        <w:tab/>
      </w:r>
      <w:proofErr w:type="spellStart"/>
      <w:r w:rsidRPr="000002AB">
        <w:rPr>
          <w:rFonts w:ascii="Times New Roman" w:hAnsi="Times New Roman"/>
          <w:sz w:val="20"/>
          <w:szCs w:val="20"/>
        </w:rPr>
        <w:t>Convida</w:t>
      </w:r>
      <w:proofErr w:type="spellEnd"/>
      <w:r w:rsidRPr="000002AB">
        <w:rPr>
          <w:rFonts w:ascii="Times New Roman" w:hAnsi="Times New Roman"/>
          <w:sz w:val="20"/>
          <w:szCs w:val="20"/>
        </w:rPr>
        <w:t xml:space="preserve"> Wireless</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bCs/>
          <w:sz w:val="20"/>
          <w:szCs w:val="20"/>
        </w:rPr>
        <w:t>R1-1909037</w:t>
      </w:r>
      <w:r w:rsidRPr="004A3F82">
        <w:rPr>
          <w:rFonts w:ascii="Times New Roman" w:hAnsi="Times New Roman"/>
          <w:sz w:val="20"/>
          <w:szCs w:val="20"/>
        </w:rPr>
        <w:tab/>
        <w:t xml:space="preserve">On Cross-slot </w:t>
      </w:r>
      <w:proofErr w:type="gramStart"/>
      <w:r w:rsidRPr="004A3F82">
        <w:rPr>
          <w:rFonts w:ascii="Times New Roman" w:hAnsi="Times New Roman"/>
          <w:sz w:val="20"/>
          <w:szCs w:val="20"/>
        </w:rPr>
        <w:t>Scheduling</w:t>
      </w:r>
      <w:proofErr w:type="gramEnd"/>
      <w:r w:rsidRPr="004A3F82">
        <w:rPr>
          <w:rFonts w:ascii="Times New Roman" w:hAnsi="Times New Roman"/>
          <w:sz w:val="20"/>
          <w:szCs w:val="20"/>
        </w:rPr>
        <w:t xml:space="preserve"> for UE Power Saving</w:t>
      </w:r>
      <w:r w:rsidRPr="004A3F82">
        <w:rPr>
          <w:rFonts w:ascii="Times New Roman" w:hAnsi="Times New Roman"/>
          <w:sz w:val="20"/>
          <w:szCs w:val="20"/>
        </w:rPr>
        <w:tab/>
      </w:r>
      <w:proofErr w:type="spellStart"/>
      <w:r w:rsidRPr="004A3F82">
        <w:rPr>
          <w:rFonts w:ascii="Times New Roman" w:hAnsi="Times New Roman"/>
          <w:sz w:val="20"/>
          <w:szCs w:val="20"/>
        </w:rPr>
        <w:t>InterDigital</w:t>
      </w:r>
      <w:proofErr w:type="spellEnd"/>
      <w:r w:rsidRPr="004A3F82">
        <w:rPr>
          <w:rFonts w:ascii="Times New Roman" w:hAnsi="Times New Roman"/>
          <w:sz w:val="20"/>
          <w:szCs w:val="20"/>
        </w:rPr>
        <w:t>, Inc.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bCs/>
          <w:sz w:val="20"/>
          <w:szCs w:val="20"/>
        </w:rPr>
        <w:t>R1-1909139</w:t>
      </w:r>
      <w:r w:rsidRPr="004A3F82">
        <w:rPr>
          <w:rFonts w:ascii="Times New Roman" w:hAnsi="Times New Roman"/>
          <w:sz w:val="20"/>
          <w:szCs w:val="20"/>
        </w:rPr>
        <w:tab/>
        <w:t>Procedure for cross-slot scheduling technique</w:t>
      </w:r>
      <w:r w:rsidRPr="004A3F82">
        <w:rPr>
          <w:rFonts w:ascii="Times New Roman" w:hAnsi="Times New Roman"/>
          <w:sz w:val="20"/>
          <w:szCs w:val="20"/>
        </w:rPr>
        <w:tab/>
        <w:t>Ericsson</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bCs/>
          <w:sz w:val="20"/>
          <w:szCs w:val="20"/>
        </w:rPr>
        <w:t>R1-1909276</w:t>
      </w:r>
      <w:r w:rsidRPr="004A3F82">
        <w:rPr>
          <w:rFonts w:ascii="Times New Roman" w:hAnsi="Times New Roman"/>
          <w:sz w:val="20"/>
          <w:szCs w:val="20"/>
        </w:rPr>
        <w:tab/>
        <w:t>Cross-slot scheduling power saving techniques</w:t>
      </w:r>
      <w:r w:rsidRPr="004A3F82">
        <w:rPr>
          <w:rFonts w:ascii="Times New Roman" w:hAnsi="Times New Roman"/>
          <w:sz w:val="20"/>
          <w:szCs w:val="20"/>
        </w:rPr>
        <w:tab/>
        <w:t>Qualcomm Incorporated</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R1-1908070</w:t>
      </w:r>
      <w:r w:rsidRPr="004A3F82">
        <w:rPr>
          <w:rFonts w:ascii="Times New Roman" w:hAnsi="Times New Roman"/>
          <w:sz w:val="20"/>
          <w:szCs w:val="20"/>
        </w:rPr>
        <w:tab/>
        <w:t>Procedure of cross-slot scheduling for UE power saving</w:t>
      </w:r>
      <w:r w:rsidRPr="004A3F82">
        <w:rPr>
          <w:rFonts w:ascii="Times New Roman" w:hAnsi="Times New Roman"/>
          <w:sz w:val="20"/>
          <w:szCs w:val="20"/>
        </w:rPr>
        <w:tab/>
        <w:t xml:space="preserve">Huawei, </w:t>
      </w:r>
      <w:proofErr w:type="spellStart"/>
      <w:r w:rsidRPr="004A3F82">
        <w:rPr>
          <w:rFonts w:ascii="Times New Roman" w:hAnsi="Times New Roman"/>
          <w:sz w:val="20"/>
          <w:szCs w:val="20"/>
        </w:rPr>
        <w:t>HiSilicon</w:t>
      </w:r>
      <w:proofErr w:type="spellEnd"/>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R1-1908171</w:t>
      </w:r>
      <w:r w:rsidRPr="004A3F82">
        <w:rPr>
          <w:rFonts w:ascii="Times New Roman" w:hAnsi="Times New Roman"/>
          <w:sz w:val="20"/>
          <w:szCs w:val="20"/>
        </w:rPr>
        <w:tab/>
        <w:t>Remaining aspects of cross-slot scheduling</w:t>
      </w:r>
      <w:r w:rsidRPr="004A3F82">
        <w:rPr>
          <w:rFonts w:ascii="Times New Roman" w:hAnsi="Times New Roman"/>
          <w:sz w:val="20"/>
          <w:szCs w:val="20"/>
        </w:rPr>
        <w:tab/>
        <w:t>vivo</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R1-1908199</w:t>
      </w:r>
      <w:r w:rsidRPr="004A3F82">
        <w:rPr>
          <w:rFonts w:ascii="Times New Roman" w:hAnsi="Times New Roman"/>
          <w:sz w:val="20"/>
          <w:szCs w:val="20"/>
        </w:rPr>
        <w:tab/>
        <w:t>Procedure of cross-slot scheduling power saving techniques</w:t>
      </w:r>
      <w:r w:rsidRPr="004A3F82">
        <w:rPr>
          <w:rFonts w:ascii="Times New Roman" w:hAnsi="Times New Roman"/>
          <w:sz w:val="20"/>
          <w:szCs w:val="20"/>
        </w:rPr>
        <w:tab/>
        <w:t>ZTE</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R1-1908394</w:t>
      </w:r>
      <w:r w:rsidRPr="004A3F82">
        <w:rPr>
          <w:rFonts w:ascii="Times New Roman" w:hAnsi="Times New Roman"/>
          <w:sz w:val="20"/>
          <w:szCs w:val="20"/>
        </w:rPr>
        <w:tab/>
        <w:t>Remaining details for adaptation to cross-slot scheduling</w:t>
      </w:r>
      <w:r w:rsidRPr="004A3F82">
        <w:rPr>
          <w:rFonts w:ascii="Times New Roman" w:hAnsi="Times New Roman"/>
          <w:sz w:val="20"/>
          <w:szCs w:val="20"/>
        </w:rPr>
        <w:tab/>
      </w:r>
      <w:proofErr w:type="spellStart"/>
      <w:r w:rsidRPr="004A3F82">
        <w:rPr>
          <w:rFonts w:ascii="Times New Roman" w:hAnsi="Times New Roman"/>
          <w:sz w:val="20"/>
          <w:szCs w:val="20"/>
        </w:rPr>
        <w:t>MediaTek</w:t>
      </w:r>
      <w:proofErr w:type="spellEnd"/>
      <w:r w:rsidRPr="004A3F82">
        <w:rPr>
          <w:rFonts w:ascii="Times New Roman" w:hAnsi="Times New Roman"/>
          <w:sz w:val="20"/>
          <w:szCs w:val="20"/>
        </w:rPr>
        <w:t xml:space="preserve"> Inc.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R1-1908506</w:t>
      </w:r>
      <w:r w:rsidRPr="004A3F82">
        <w:rPr>
          <w:rFonts w:ascii="Times New Roman" w:hAnsi="Times New Roman"/>
          <w:sz w:val="20"/>
          <w:szCs w:val="20"/>
        </w:rPr>
        <w:tab/>
        <w:t xml:space="preserve">Procedure of </w:t>
      </w:r>
      <w:proofErr w:type="spellStart"/>
      <w:r w:rsidRPr="004A3F82">
        <w:rPr>
          <w:rFonts w:ascii="Times New Roman" w:hAnsi="Times New Roman"/>
          <w:sz w:val="20"/>
          <w:szCs w:val="20"/>
        </w:rPr>
        <w:t>corss</w:t>
      </w:r>
      <w:proofErr w:type="spellEnd"/>
      <w:r w:rsidRPr="004A3F82">
        <w:rPr>
          <w:rFonts w:ascii="Times New Roman" w:hAnsi="Times New Roman"/>
          <w:sz w:val="20"/>
          <w:szCs w:val="20"/>
        </w:rPr>
        <w:t>-slot scheduling power saving techniques</w:t>
      </w:r>
      <w:r w:rsidRPr="004A3F82">
        <w:rPr>
          <w:rFonts w:ascii="Times New Roman" w:hAnsi="Times New Roman"/>
          <w:sz w:val="20"/>
          <w:szCs w:val="20"/>
        </w:rPr>
        <w:tab/>
        <w:t>Samsung</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R1-1908549</w:t>
      </w:r>
      <w:r w:rsidRPr="004A3F82">
        <w:rPr>
          <w:rFonts w:ascii="Times New Roman" w:hAnsi="Times New Roman"/>
          <w:sz w:val="20"/>
          <w:szCs w:val="20"/>
        </w:rPr>
        <w:tab/>
        <w:t>Discussion on cross-slot scheduling for power saving</w:t>
      </w:r>
      <w:r w:rsidRPr="004A3F82">
        <w:rPr>
          <w:rFonts w:ascii="Times New Roman" w:hAnsi="Times New Roman"/>
          <w:sz w:val="20"/>
          <w:szCs w:val="20"/>
        </w:rPr>
        <w:tab/>
        <w:t>LG Electronics</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R1-1908606</w:t>
      </w:r>
      <w:r w:rsidRPr="004A3F82">
        <w:rPr>
          <w:rFonts w:ascii="Times New Roman" w:hAnsi="Times New Roman"/>
          <w:sz w:val="20"/>
          <w:szCs w:val="20"/>
        </w:rPr>
        <w:tab/>
        <w:t>Power saving scheme with cross-slot scheduling</w:t>
      </w:r>
      <w:r w:rsidRPr="004A3F82">
        <w:rPr>
          <w:rFonts w:ascii="Times New Roman" w:hAnsi="Times New Roman"/>
          <w:sz w:val="20"/>
          <w:szCs w:val="20"/>
        </w:rPr>
        <w:tab/>
        <w:t>CATT</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R1-1908657</w:t>
      </w:r>
      <w:r w:rsidRPr="004A3F82">
        <w:rPr>
          <w:rFonts w:ascii="Times New Roman" w:hAnsi="Times New Roman"/>
          <w:sz w:val="20"/>
          <w:szCs w:val="20"/>
        </w:rPr>
        <w:tab/>
        <w:t>On cross-slot scheduling operation for power saving</w:t>
      </w:r>
      <w:r w:rsidRPr="004A3F82">
        <w:rPr>
          <w:rFonts w:ascii="Times New Roman" w:hAnsi="Times New Roman"/>
          <w:sz w:val="20"/>
          <w:szCs w:val="20"/>
        </w:rPr>
        <w:tab/>
        <w:t>Intel Corporation</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R1-1908786</w:t>
      </w:r>
      <w:r w:rsidRPr="004A3F82">
        <w:rPr>
          <w:rFonts w:ascii="Times New Roman" w:hAnsi="Times New Roman"/>
          <w:sz w:val="20"/>
          <w:szCs w:val="20"/>
        </w:rPr>
        <w:tab/>
        <w:t>On cross-slot scheduling for NR power saving</w:t>
      </w:r>
      <w:r w:rsidRPr="004A3F82">
        <w:rPr>
          <w:rFonts w:ascii="Times New Roman" w:hAnsi="Times New Roman"/>
          <w:sz w:val="20"/>
          <w:szCs w:val="20"/>
        </w:rPr>
        <w:tab/>
        <w:t>Sony</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R1-1908872</w:t>
      </w:r>
      <w:r w:rsidRPr="004A3F82">
        <w:rPr>
          <w:rFonts w:ascii="Times New Roman" w:hAnsi="Times New Roman"/>
          <w:sz w:val="20"/>
          <w:szCs w:val="20"/>
        </w:rPr>
        <w:tab/>
        <w:t>Discussion on minimum K0/K2 indication</w:t>
      </w:r>
      <w:r w:rsidRPr="004A3F82">
        <w:rPr>
          <w:rFonts w:ascii="Times New Roman" w:hAnsi="Times New Roman"/>
          <w:sz w:val="20"/>
          <w:szCs w:val="20"/>
        </w:rPr>
        <w:tab/>
        <w:t>CMCC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R1-1908941</w:t>
      </w:r>
      <w:r w:rsidRPr="004A3F82">
        <w:rPr>
          <w:rFonts w:ascii="Times New Roman" w:hAnsi="Times New Roman"/>
          <w:sz w:val="20"/>
          <w:szCs w:val="20"/>
        </w:rPr>
        <w:tab/>
        <w:t>Discussion on cross-slot scheduling for UE power saving</w:t>
      </w:r>
      <w:r w:rsidRPr="004A3F82">
        <w:rPr>
          <w:rFonts w:ascii="Times New Roman" w:hAnsi="Times New Roman"/>
          <w:sz w:val="20"/>
          <w:szCs w:val="20"/>
        </w:rPr>
        <w:tab/>
      </w:r>
      <w:proofErr w:type="spellStart"/>
      <w:r w:rsidRPr="004A3F82">
        <w:rPr>
          <w:rFonts w:ascii="Times New Roman" w:hAnsi="Times New Roman"/>
          <w:sz w:val="20"/>
          <w:szCs w:val="20"/>
        </w:rPr>
        <w:t>Spreadtrum</w:t>
      </w:r>
      <w:proofErr w:type="spellEnd"/>
      <w:r w:rsidRPr="004A3F82">
        <w:rPr>
          <w:rFonts w:ascii="Times New Roman" w:hAnsi="Times New Roman"/>
          <w:sz w:val="20"/>
          <w:szCs w:val="20"/>
        </w:rPr>
        <w:t xml:space="preserve"> Communications</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R1-1908977</w:t>
      </w:r>
      <w:r w:rsidRPr="004A3F82">
        <w:rPr>
          <w:rFonts w:ascii="Times New Roman" w:hAnsi="Times New Roman"/>
          <w:sz w:val="20"/>
          <w:szCs w:val="20"/>
        </w:rPr>
        <w:tab/>
        <w:t>Discussion on procedure of cross-slot scheduling power saving techniques</w:t>
      </w:r>
      <w:r w:rsidRPr="004A3F82">
        <w:rPr>
          <w:rFonts w:ascii="Times New Roman" w:hAnsi="Times New Roman"/>
          <w:sz w:val="20"/>
          <w:szCs w:val="20"/>
        </w:rPr>
        <w:tab/>
        <w:t>Panasonic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R1-1909059</w:t>
      </w:r>
      <w:r w:rsidRPr="004A3F82">
        <w:rPr>
          <w:rFonts w:ascii="Times New Roman" w:hAnsi="Times New Roman"/>
          <w:sz w:val="20"/>
          <w:szCs w:val="20"/>
        </w:rPr>
        <w:tab/>
        <w:t>Cross slot scheduling design for UE power saving</w:t>
      </w:r>
      <w:r w:rsidRPr="004A3F82">
        <w:rPr>
          <w:rFonts w:ascii="Times New Roman" w:hAnsi="Times New Roman"/>
          <w:sz w:val="20"/>
          <w:szCs w:val="20"/>
        </w:rPr>
        <w:tab/>
        <w:t>Apple Inc.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R1-1909134</w:t>
      </w:r>
      <w:r w:rsidRPr="004A3F82">
        <w:rPr>
          <w:rFonts w:ascii="Times New Roman" w:hAnsi="Times New Roman"/>
          <w:sz w:val="20"/>
          <w:szCs w:val="20"/>
        </w:rPr>
        <w:tab/>
        <w:t>Remaining details of TDRA table adaptation</w:t>
      </w:r>
      <w:r w:rsidRPr="004A3F82">
        <w:rPr>
          <w:rFonts w:ascii="Times New Roman" w:hAnsi="Times New Roman"/>
          <w:sz w:val="20"/>
          <w:szCs w:val="20"/>
        </w:rPr>
        <w:tab/>
        <w:t>ASUSTEK COMPUTER (SHANGHAI)</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R1-1909150</w:t>
      </w:r>
      <w:r w:rsidRPr="004A3F82">
        <w:rPr>
          <w:rFonts w:ascii="Times New Roman" w:hAnsi="Times New Roman"/>
          <w:sz w:val="20"/>
          <w:szCs w:val="20"/>
        </w:rPr>
        <w:tab/>
        <w:t>Cross-slot scheduling for power saving</w:t>
      </w:r>
      <w:r w:rsidRPr="004A3F82">
        <w:rPr>
          <w:rFonts w:ascii="Times New Roman" w:hAnsi="Times New Roman"/>
          <w:sz w:val="20"/>
          <w:szCs w:val="20"/>
        </w:rPr>
        <w:tab/>
        <w:t>Motorola Mobility, Lenovo</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R1-1909205</w:t>
      </w:r>
      <w:r w:rsidRPr="004A3F82">
        <w:rPr>
          <w:rFonts w:ascii="Times New Roman" w:hAnsi="Times New Roman"/>
          <w:sz w:val="20"/>
          <w:szCs w:val="20"/>
        </w:rPr>
        <w:tab/>
        <w:t>Discussion on procedure of cross-slot scheduling power saving techniques</w:t>
      </w:r>
      <w:r w:rsidRPr="004A3F82">
        <w:rPr>
          <w:rFonts w:ascii="Times New Roman" w:hAnsi="Times New Roman"/>
          <w:sz w:val="20"/>
          <w:szCs w:val="20"/>
        </w:rPr>
        <w:tab/>
        <w:t>NTT DOCOMO, INC.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R1-1909219</w:t>
      </w:r>
      <w:r w:rsidRPr="004A3F82">
        <w:rPr>
          <w:rFonts w:ascii="Times New Roman" w:hAnsi="Times New Roman"/>
          <w:sz w:val="20"/>
          <w:szCs w:val="20"/>
        </w:rPr>
        <w:tab/>
        <w:t>Further considerations on cross-slot scheduling for power saving</w:t>
      </w:r>
      <w:r w:rsidRPr="004A3F82">
        <w:rPr>
          <w:rFonts w:ascii="Times New Roman" w:hAnsi="Times New Roman"/>
          <w:sz w:val="20"/>
          <w:szCs w:val="20"/>
        </w:rPr>
        <w:tab/>
        <w:t>OPPO</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R1-1909340</w:t>
      </w:r>
      <w:r w:rsidRPr="004A3F82">
        <w:rPr>
          <w:rFonts w:ascii="Times New Roman" w:hAnsi="Times New Roman"/>
          <w:sz w:val="20"/>
          <w:szCs w:val="20"/>
        </w:rPr>
        <w:tab/>
        <w:t>Procedure of cross-slot scheduling power saving techniques</w:t>
      </w:r>
      <w:r w:rsidRPr="004A3F82">
        <w:rPr>
          <w:rFonts w:ascii="Times New Roman" w:hAnsi="Times New Roman"/>
          <w:sz w:val="20"/>
          <w:szCs w:val="20"/>
        </w:rPr>
        <w:tab/>
        <w:t>Nokia, Nokia Shanghai Bell</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bCs/>
          <w:sz w:val="20"/>
          <w:szCs w:val="20"/>
        </w:rPr>
        <w:t>R1-1908071</w:t>
      </w:r>
      <w:r w:rsidRPr="000E45E0">
        <w:rPr>
          <w:rFonts w:ascii="Times New Roman" w:hAnsi="Times New Roman"/>
          <w:sz w:val="20"/>
          <w:szCs w:val="20"/>
        </w:rPr>
        <w:tab/>
        <w:t>UE dynamic adaptation to the maximum number of MIMO layer</w:t>
      </w:r>
      <w:r w:rsidRPr="000E45E0">
        <w:rPr>
          <w:rFonts w:ascii="Times New Roman" w:hAnsi="Times New Roman"/>
          <w:sz w:val="20"/>
          <w:szCs w:val="20"/>
        </w:rPr>
        <w:tab/>
        <w:t xml:space="preserve">Huawei, </w:t>
      </w:r>
      <w:proofErr w:type="spellStart"/>
      <w:r w:rsidRPr="000E45E0">
        <w:rPr>
          <w:rFonts w:ascii="Times New Roman" w:hAnsi="Times New Roman"/>
          <w:sz w:val="20"/>
          <w:szCs w:val="20"/>
        </w:rPr>
        <w:t>HiSilicon</w:t>
      </w:r>
      <w:proofErr w:type="spellEnd"/>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bCs/>
          <w:sz w:val="20"/>
          <w:szCs w:val="20"/>
        </w:rPr>
        <w:t>R1-1908395</w:t>
      </w:r>
      <w:r w:rsidRPr="000E45E0">
        <w:rPr>
          <w:rFonts w:ascii="Times New Roman" w:hAnsi="Times New Roman"/>
          <w:sz w:val="20"/>
          <w:szCs w:val="20"/>
        </w:rPr>
        <w:tab/>
        <w:t>Adaptation to maximum number of MIMO layers for UE Power Saving</w:t>
      </w:r>
      <w:r w:rsidRPr="000E45E0">
        <w:rPr>
          <w:rFonts w:ascii="Times New Roman" w:hAnsi="Times New Roman"/>
          <w:sz w:val="20"/>
          <w:szCs w:val="20"/>
        </w:rPr>
        <w:tab/>
      </w:r>
      <w:proofErr w:type="spellStart"/>
      <w:r w:rsidRPr="000E45E0">
        <w:rPr>
          <w:rFonts w:ascii="Times New Roman" w:hAnsi="Times New Roman"/>
          <w:sz w:val="20"/>
          <w:szCs w:val="20"/>
        </w:rPr>
        <w:t>MediaTek</w:t>
      </w:r>
      <w:proofErr w:type="spellEnd"/>
      <w:r w:rsidRPr="000E45E0">
        <w:rPr>
          <w:rFonts w:ascii="Times New Roman" w:hAnsi="Times New Roman"/>
          <w:sz w:val="20"/>
          <w:szCs w:val="20"/>
        </w:rPr>
        <w:t xml:space="preserve"> Inc.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bCs/>
          <w:sz w:val="20"/>
          <w:szCs w:val="20"/>
        </w:rPr>
        <w:t>R1-1908507</w:t>
      </w:r>
      <w:r w:rsidRPr="004A3F82">
        <w:rPr>
          <w:rFonts w:ascii="Times New Roman" w:hAnsi="Times New Roman"/>
          <w:sz w:val="20"/>
          <w:szCs w:val="20"/>
        </w:rPr>
        <w:tab/>
        <w:t>UE adaptation to maximum number of MIMO layers</w:t>
      </w:r>
      <w:r w:rsidRPr="004A3F82">
        <w:rPr>
          <w:rFonts w:ascii="Times New Roman" w:hAnsi="Times New Roman"/>
          <w:sz w:val="20"/>
          <w:szCs w:val="20"/>
        </w:rPr>
        <w:tab/>
        <w:t>Samsung</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R1-1908172</w:t>
      </w:r>
      <w:r w:rsidRPr="004A3F82">
        <w:rPr>
          <w:rFonts w:ascii="Times New Roman" w:hAnsi="Times New Roman"/>
          <w:sz w:val="20"/>
          <w:szCs w:val="20"/>
        </w:rPr>
        <w:tab/>
        <w:t>Discussion on UE adaptation to maximum number of MIMO layers</w:t>
      </w:r>
      <w:r w:rsidRPr="004A3F82">
        <w:rPr>
          <w:rFonts w:ascii="Times New Roman" w:hAnsi="Times New Roman"/>
          <w:sz w:val="20"/>
          <w:szCs w:val="20"/>
        </w:rPr>
        <w:tab/>
        <w:t>vivo</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R1-1908200</w:t>
      </w:r>
      <w:r w:rsidRPr="004A3F82">
        <w:rPr>
          <w:rFonts w:ascii="Times New Roman" w:hAnsi="Times New Roman"/>
          <w:sz w:val="20"/>
          <w:szCs w:val="20"/>
        </w:rPr>
        <w:tab/>
        <w:t>On UE Adaptation to Maximum Number of MIMO Layer</w:t>
      </w:r>
      <w:r w:rsidRPr="004A3F82">
        <w:rPr>
          <w:rFonts w:ascii="Times New Roman" w:hAnsi="Times New Roman"/>
          <w:sz w:val="20"/>
          <w:szCs w:val="20"/>
        </w:rPr>
        <w:tab/>
        <w:t>ZTE</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R1-1908550</w:t>
      </w:r>
      <w:r w:rsidRPr="004A3F82">
        <w:rPr>
          <w:rFonts w:ascii="Times New Roman" w:hAnsi="Times New Roman"/>
          <w:sz w:val="20"/>
          <w:szCs w:val="20"/>
        </w:rPr>
        <w:tab/>
        <w:t>Discussion on MIMO layer/number of antenna adaptation</w:t>
      </w:r>
      <w:r w:rsidRPr="004A3F82">
        <w:rPr>
          <w:rFonts w:ascii="Times New Roman" w:hAnsi="Times New Roman"/>
          <w:sz w:val="20"/>
          <w:szCs w:val="20"/>
        </w:rPr>
        <w:tab/>
        <w:t>LG Electronics</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R1-1908607</w:t>
      </w:r>
      <w:r w:rsidRPr="004A3F82">
        <w:rPr>
          <w:rFonts w:ascii="Times New Roman" w:hAnsi="Times New Roman"/>
          <w:sz w:val="20"/>
          <w:szCs w:val="20"/>
        </w:rPr>
        <w:tab/>
        <w:t>Power saving scheme with UE adaptation to maximum MIMO layer</w:t>
      </w:r>
      <w:r w:rsidRPr="004A3F82">
        <w:rPr>
          <w:rFonts w:ascii="Times New Roman" w:hAnsi="Times New Roman"/>
          <w:sz w:val="20"/>
          <w:szCs w:val="20"/>
        </w:rPr>
        <w:tab/>
        <w:t>CATT</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R1-1908658</w:t>
      </w:r>
      <w:r w:rsidRPr="004A3F82">
        <w:rPr>
          <w:rFonts w:ascii="Times New Roman" w:hAnsi="Times New Roman"/>
          <w:sz w:val="20"/>
          <w:szCs w:val="20"/>
        </w:rPr>
        <w:tab/>
        <w:t>Discussion on UE adaptation to maximum number of MIMO layers</w:t>
      </w:r>
      <w:r w:rsidRPr="004A3F82">
        <w:rPr>
          <w:rFonts w:ascii="Times New Roman" w:hAnsi="Times New Roman"/>
          <w:sz w:val="20"/>
          <w:szCs w:val="20"/>
        </w:rPr>
        <w:tab/>
        <w:t>Intel Corporation</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R1-1908873</w:t>
      </w:r>
      <w:r w:rsidRPr="004A3F82">
        <w:rPr>
          <w:rFonts w:ascii="Times New Roman" w:hAnsi="Times New Roman"/>
          <w:sz w:val="20"/>
          <w:szCs w:val="20"/>
        </w:rPr>
        <w:tab/>
        <w:t>Discussion on per-BWP MIMO layer configuration</w:t>
      </w:r>
      <w:r w:rsidRPr="004A3F82">
        <w:rPr>
          <w:rFonts w:ascii="Times New Roman" w:hAnsi="Times New Roman"/>
          <w:sz w:val="20"/>
          <w:szCs w:val="20"/>
        </w:rPr>
        <w:tab/>
        <w:t>CMCC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R1-1908942</w:t>
      </w:r>
      <w:r w:rsidRPr="004A3F82">
        <w:rPr>
          <w:rFonts w:ascii="Times New Roman" w:hAnsi="Times New Roman"/>
          <w:sz w:val="20"/>
          <w:szCs w:val="20"/>
        </w:rPr>
        <w:tab/>
        <w:t>Consideration on UE adaptation to maximum number of MIMO layers</w:t>
      </w:r>
      <w:r w:rsidRPr="004A3F82">
        <w:rPr>
          <w:rFonts w:ascii="Times New Roman" w:hAnsi="Times New Roman"/>
          <w:sz w:val="20"/>
          <w:szCs w:val="20"/>
        </w:rPr>
        <w:tab/>
      </w:r>
      <w:proofErr w:type="spellStart"/>
      <w:r w:rsidRPr="004A3F82">
        <w:rPr>
          <w:rFonts w:ascii="Times New Roman" w:hAnsi="Times New Roman"/>
          <w:sz w:val="20"/>
          <w:szCs w:val="20"/>
        </w:rPr>
        <w:t>Spreadtrum</w:t>
      </w:r>
      <w:proofErr w:type="spellEnd"/>
      <w:r w:rsidRPr="004A3F82">
        <w:rPr>
          <w:rFonts w:ascii="Times New Roman" w:hAnsi="Times New Roman"/>
          <w:sz w:val="20"/>
          <w:szCs w:val="20"/>
        </w:rPr>
        <w:t xml:space="preserve"> Communications</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R1-1908978</w:t>
      </w:r>
      <w:r w:rsidRPr="004A3F82">
        <w:rPr>
          <w:rFonts w:ascii="Times New Roman" w:hAnsi="Times New Roman"/>
          <w:sz w:val="20"/>
          <w:szCs w:val="20"/>
        </w:rPr>
        <w:tab/>
        <w:t>MIMO layer adaptation for NR power saving</w:t>
      </w:r>
      <w:r w:rsidRPr="004A3F82">
        <w:rPr>
          <w:rFonts w:ascii="Times New Roman" w:hAnsi="Times New Roman"/>
          <w:sz w:val="20"/>
          <w:szCs w:val="20"/>
        </w:rPr>
        <w:tab/>
        <w:t>Panasonic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R1-1909038</w:t>
      </w:r>
      <w:r w:rsidRPr="004A3F82">
        <w:rPr>
          <w:rFonts w:ascii="Times New Roman" w:hAnsi="Times New Roman"/>
          <w:sz w:val="20"/>
          <w:szCs w:val="20"/>
        </w:rPr>
        <w:tab/>
        <w:t>MIMO Layer Adaptation for UE Power Saving</w:t>
      </w:r>
      <w:r w:rsidRPr="004A3F82">
        <w:rPr>
          <w:rFonts w:ascii="Times New Roman" w:hAnsi="Times New Roman"/>
          <w:sz w:val="20"/>
          <w:szCs w:val="20"/>
        </w:rPr>
        <w:tab/>
      </w:r>
      <w:proofErr w:type="spellStart"/>
      <w:r w:rsidRPr="004A3F82">
        <w:rPr>
          <w:rFonts w:ascii="Times New Roman" w:hAnsi="Times New Roman"/>
          <w:sz w:val="20"/>
          <w:szCs w:val="20"/>
        </w:rPr>
        <w:t>InterDigital</w:t>
      </w:r>
      <w:proofErr w:type="spellEnd"/>
      <w:r w:rsidRPr="004A3F82">
        <w:rPr>
          <w:rFonts w:ascii="Times New Roman" w:hAnsi="Times New Roman"/>
          <w:sz w:val="20"/>
          <w:szCs w:val="20"/>
        </w:rPr>
        <w:t>, Inc.</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R1-1909060</w:t>
      </w:r>
      <w:r w:rsidRPr="000E45E0">
        <w:rPr>
          <w:rFonts w:ascii="Times New Roman" w:hAnsi="Times New Roman"/>
          <w:sz w:val="20"/>
          <w:szCs w:val="20"/>
        </w:rPr>
        <w:tab/>
        <w:t>Maximum MIMO layer adaptation for UE power saving</w:t>
      </w:r>
      <w:r w:rsidRPr="000E45E0">
        <w:rPr>
          <w:rFonts w:ascii="Times New Roman" w:hAnsi="Times New Roman"/>
          <w:sz w:val="20"/>
          <w:szCs w:val="20"/>
        </w:rPr>
        <w:tab/>
        <w:t>Apple Inc.</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R1-1909140</w:t>
      </w:r>
      <w:r w:rsidRPr="000E45E0">
        <w:rPr>
          <w:rFonts w:ascii="Times New Roman" w:hAnsi="Times New Roman"/>
          <w:sz w:val="20"/>
          <w:szCs w:val="20"/>
        </w:rPr>
        <w:tab/>
        <w:t>MIMO layers configuration per BWP</w:t>
      </w:r>
      <w:r w:rsidRPr="000E45E0">
        <w:rPr>
          <w:rFonts w:ascii="Times New Roman" w:hAnsi="Times New Roman"/>
          <w:sz w:val="20"/>
          <w:szCs w:val="20"/>
        </w:rPr>
        <w:tab/>
        <w:t>Ericsson</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R1-1909151</w:t>
      </w:r>
      <w:r w:rsidRPr="000E45E0">
        <w:rPr>
          <w:rFonts w:ascii="Times New Roman" w:hAnsi="Times New Roman"/>
          <w:sz w:val="20"/>
          <w:szCs w:val="20"/>
        </w:rPr>
        <w:tab/>
        <w:t>UE adaptation to maximum number of MIMO layers</w:t>
      </w:r>
      <w:r w:rsidRPr="000E45E0">
        <w:rPr>
          <w:rFonts w:ascii="Times New Roman" w:hAnsi="Times New Roman"/>
          <w:sz w:val="20"/>
          <w:szCs w:val="20"/>
        </w:rPr>
        <w:tab/>
        <w:t>Motorola Mobility, Lenovo</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R1-1909220</w:t>
      </w:r>
      <w:r w:rsidRPr="000E45E0">
        <w:rPr>
          <w:rFonts w:ascii="Times New Roman" w:hAnsi="Times New Roman"/>
          <w:sz w:val="20"/>
          <w:szCs w:val="20"/>
        </w:rPr>
        <w:tab/>
        <w:t>Discussion on UE adaptation to maximum number of MIMO layers</w:t>
      </w:r>
      <w:r w:rsidRPr="000E45E0">
        <w:rPr>
          <w:rFonts w:ascii="Times New Roman" w:hAnsi="Times New Roman"/>
          <w:sz w:val="20"/>
          <w:szCs w:val="20"/>
        </w:rPr>
        <w:tab/>
        <w:t>OPPO</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R1-1909277</w:t>
      </w:r>
      <w:r w:rsidRPr="000E45E0">
        <w:rPr>
          <w:rFonts w:ascii="Times New Roman" w:hAnsi="Times New Roman"/>
          <w:sz w:val="20"/>
          <w:szCs w:val="20"/>
        </w:rPr>
        <w:tab/>
        <w:t>Adaptation of maximum number of MIMO layers</w:t>
      </w:r>
      <w:r w:rsidRPr="000E45E0">
        <w:rPr>
          <w:rFonts w:ascii="Times New Roman" w:hAnsi="Times New Roman"/>
          <w:sz w:val="20"/>
          <w:szCs w:val="20"/>
        </w:rPr>
        <w:tab/>
        <w:t>Qualcomm Incorporated</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R1-1909341</w:t>
      </w:r>
      <w:r w:rsidRPr="000E45E0">
        <w:rPr>
          <w:rFonts w:ascii="Times New Roman" w:hAnsi="Times New Roman"/>
          <w:sz w:val="20"/>
          <w:szCs w:val="20"/>
        </w:rPr>
        <w:tab/>
        <w:t>Adaptation of maximum number of DL MIMO layers</w:t>
      </w:r>
      <w:r w:rsidRPr="000E45E0">
        <w:rPr>
          <w:rFonts w:ascii="Times New Roman" w:hAnsi="Times New Roman"/>
          <w:sz w:val="20"/>
          <w:szCs w:val="20"/>
        </w:rPr>
        <w:tab/>
        <w:t>Nokia, Nokia Shanghai Bell</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R1-1908173</w:t>
      </w:r>
      <w:r w:rsidRPr="000E45E0">
        <w:rPr>
          <w:rFonts w:ascii="Times New Roman" w:hAnsi="Times New Roman"/>
          <w:sz w:val="20"/>
          <w:szCs w:val="20"/>
        </w:rPr>
        <w:tab/>
        <w:t>UE assistance information for power saving</w:t>
      </w:r>
      <w:r w:rsidRPr="000E45E0">
        <w:rPr>
          <w:rFonts w:ascii="Times New Roman" w:hAnsi="Times New Roman"/>
          <w:sz w:val="20"/>
          <w:szCs w:val="20"/>
        </w:rPr>
        <w:tab/>
        <w:t>vivo</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R1-1908201</w:t>
      </w:r>
      <w:r w:rsidRPr="000E45E0">
        <w:rPr>
          <w:rFonts w:ascii="Times New Roman" w:hAnsi="Times New Roman"/>
          <w:sz w:val="20"/>
          <w:szCs w:val="20"/>
        </w:rPr>
        <w:tab/>
        <w:t>Discussion on Potential Techniques for UE Power Saving</w:t>
      </w:r>
      <w:r w:rsidRPr="000E45E0">
        <w:rPr>
          <w:rFonts w:ascii="Times New Roman" w:hAnsi="Times New Roman"/>
          <w:sz w:val="20"/>
          <w:szCs w:val="20"/>
        </w:rPr>
        <w:tab/>
        <w:t>ZTE</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R1-1908508</w:t>
      </w:r>
      <w:r w:rsidRPr="000E45E0">
        <w:rPr>
          <w:rFonts w:ascii="Times New Roman" w:hAnsi="Times New Roman"/>
          <w:sz w:val="20"/>
          <w:szCs w:val="20"/>
        </w:rPr>
        <w:tab/>
        <w:t>On UE assistance information</w:t>
      </w:r>
      <w:r w:rsidRPr="000E45E0">
        <w:rPr>
          <w:rFonts w:ascii="Times New Roman" w:hAnsi="Times New Roman"/>
          <w:sz w:val="20"/>
          <w:szCs w:val="20"/>
        </w:rPr>
        <w:tab/>
        <w:t>Samsung</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R1-1908551</w:t>
      </w:r>
      <w:r w:rsidRPr="000E45E0">
        <w:rPr>
          <w:rFonts w:ascii="Times New Roman" w:hAnsi="Times New Roman"/>
          <w:sz w:val="20"/>
          <w:szCs w:val="20"/>
        </w:rPr>
        <w:tab/>
        <w:t>Considerations on UE power saving techniques</w:t>
      </w:r>
      <w:r w:rsidRPr="000E45E0">
        <w:rPr>
          <w:rFonts w:ascii="Times New Roman" w:hAnsi="Times New Roman"/>
          <w:sz w:val="20"/>
          <w:szCs w:val="20"/>
        </w:rPr>
        <w:tab/>
        <w:t>LG Electronics</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R1-1908608</w:t>
      </w:r>
      <w:r w:rsidRPr="000E45E0">
        <w:rPr>
          <w:rFonts w:ascii="Times New Roman" w:hAnsi="Times New Roman"/>
          <w:sz w:val="20"/>
          <w:szCs w:val="20"/>
        </w:rPr>
        <w:tab/>
        <w:t>PDCCH skipping</w:t>
      </w:r>
      <w:r w:rsidRPr="000E45E0">
        <w:rPr>
          <w:rFonts w:ascii="Times New Roman" w:hAnsi="Times New Roman"/>
          <w:sz w:val="20"/>
          <w:szCs w:val="20"/>
        </w:rPr>
        <w:tab/>
        <w:t>CATT</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R1-1908787</w:t>
      </w:r>
      <w:r w:rsidRPr="000E45E0">
        <w:rPr>
          <w:rFonts w:ascii="Times New Roman" w:hAnsi="Times New Roman"/>
          <w:sz w:val="20"/>
          <w:szCs w:val="20"/>
        </w:rPr>
        <w:tab/>
        <w:t>UE assistance information management for NR power saving</w:t>
      </w:r>
      <w:r w:rsidRPr="000E45E0">
        <w:rPr>
          <w:rFonts w:ascii="Times New Roman" w:hAnsi="Times New Roman"/>
          <w:sz w:val="20"/>
          <w:szCs w:val="20"/>
        </w:rPr>
        <w:tab/>
        <w:t>Sony</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R1-1909007</w:t>
      </w:r>
      <w:r w:rsidRPr="000E45E0">
        <w:rPr>
          <w:rFonts w:ascii="Times New Roman" w:hAnsi="Times New Roman"/>
          <w:sz w:val="20"/>
          <w:szCs w:val="20"/>
        </w:rPr>
        <w:tab/>
        <w:t>Views on UE power saving topics</w:t>
      </w:r>
      <w:r w:rsidRPr="000E45E0">
        <w:rPr>
          <w:rFonts w:ascii="Times New Roman" w:hAnsi="Times New Roman"/>
          <w:sz w:val="20"/>
          <w:szCs w:val="20"/>
        </w:rPr>
        <w:tab/>
      </w:r>
      <w:proofErr w:type="spellStart"/>
      <w:r w:rsidRPr="000E45E0">
        <w:rPr>
          <w:rFonts w:ascii="Times New Roman" w:hAnsi="Times New Roman"/>
          <w:sz w:val="20"/>
          <w:szCs w:val="20"/>
        </w:rPr>
        <w:t>Futurewei</w:t>
      </w:r>
      <w:proofErr w:type="spellEnd"/>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R1-1909061</w:t>
      </w:r>
      <w:r w:rsidRPr="000E45E0">
        <w:rPr>
          <w:rFonts w:ascii="Times New Roman" w:hAnsi="Times New Roman"/>
          <w:sz w:val="20"/>
          <w:szCs w:val="20"/>
        </w:rPr>
        <w:tab/>
        <w:t>Traffic aware UE power saving techniques with UE assistance</w:t>
      </w:r>
      <w:r w:rsidRPr="000E45E0">
        <w:rPr>
          <w:rFonts w:ascii="Times New Roman" w:hAnsi="Times New Roman"/>
          <w:sz w:val="20"/>
          <w:szCs w:val="20"/>
        </w:rPr>
        <w:tab/>
        <w:t>Apple Inc.</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R1-1909132</w:t>
      </w:r>
      <w:r w:rsidRPr="000E45E0">
        <w:rPr>
          <w:rFonts w:ascii="Times New Roman" w:hAnsi="Times New Roman"/>
          <w:sz w:val="20"/>
          <w:szCs w:val="20"/>
        </w:rPr>
        <w:tab/>
        <w:t>UE assistance information for power saving</w:t>
      </w:r>
      <w:r w:rsidRPr="000E45E0">
        <w:rPr>
          <w:rFonts w:ascii="Times New Roman" w:hAnsi="Times New Roman"/>
          <w:sz w:val="20"/>
          <w:szCs w:val="20"/>
        </w:rPr>
        <w:tab/>
        <w:t>ASUSTEK COMPUTER (SHANGHAI)</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R1-1909141</w:t>
      </w:r>
      <w:r w:rsidRPr="000E45E0">
        <w:rPr>
          <w:rFonts w:ascii="Times New Roman" w:hAnsi="Times New Roman"/>
          <w:sz w:val="20"/>
          <w:szCs w:val="20"/>
        </w:rPr>
        <w:tab/>
        <w:t>Other aspects of UE power saving</w:t>
      </w:r>
      <w:r w:rsidRPr="000E45E0">
        <w:rPr>
          <w:rFonts w:ascii="Times New Roman" w:hAnsi="Times New Roman"/>
          <w:sz w:val="20"/>
          <w:szCs w:val="20"/>
        </w:rPr>
        <w:tab/>
        <w:t>Ericsson</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R1-1909221</w:t>
      </w:r>
      <w:r w:rsidRPr="000E45E0">
        <w:rPr>
          <w:rFonts w:ascii="Times New Roman" w:hAnsi="Times New Roman"/>
          <w:sz w:val="20"/>
          <w:szCs w:val="20"/>
        </w:rPr>
        <w:tab/>
        <w:t>Discussion on PDCCH monitoring Reduction</w:t>
      </w:r>
      <w:r w:rsidRPr="000E45E0">
        <w:rPr>
          <w:rFonts w:ascii="Times New Roman" w:hAnsi="Times New Roman"/>
          <w:sz w:val="20"/>
          <w:szCs w:val="20"/>
        </w:rPr>
        <w:tab/>
        <w:t>OPPO</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R1-1909304</w:t>
      </w:r>
      <w:r w:rsidRPr="000E45E0">
        <w:rPr>
          <w:rFonts w:ascii="Times New Roman" w:hAnsi="Times New Roman"/>
          <w:sz w:val="20"/>
          <w:szCs w:val="20"/>
        </w:rPr>
        <w:tab/>
        <w:t>Recommendations for NR UE Power Saving</w:t>
      </w:r>
      <w:r w:rsidRPr="000E45E0">
        <w:rPr>
          <w:rFonts w:ascii="Times New Roman" w:hAnsi="Times New Roman"/>
          <w:sz w:val="20"/>
          <w:szCs w:val="20"/>
        </w:rPr>
        <w:tab/>
      </w:r>
      <w:proofErr w:type="spellStart"/>
      <w:r w:rsidRPr="000E45E0">
        <w:rPr>
          <w:rFonts w:ascii="Times New Roman" w:hAnsi="Times New Roman"/>
          <w:sz w:val="20"/>
          <w:szCs w:val="20"/>
        </w:rPr>
        <w:t>MediaTek</w:t>
      </w:r>
      <w:proofErr w:type="spellEnd"/>
      <w:r w:rsidRPr="000E45E0">
        <w:rPr>
          <w:rFonts w:ascii="Times New Roman" w:hAnsi="Times New Roman"/>
          <w:sz w:val="20"/>
          <w:szCs w:val="20"/>
        </w:rPr>
        <w:t xml:space="preserve"> Inc.</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1A2422">
        <w:rPr>
          <w:rFonts w:ascii="Times New Roman" w:hAnsi="Times New Roman"/>
          <w:sz w:val="20"/>
          <w:szCs w:val="20"/>
        </w:rPr>
        <w:t>R1-1909309</w:t>
      </w:r>
      <w:r w:rsidRPr="000E45E0">
        <w:rPr>
          <w:rFonts w:ascii="Times New Roman" w:hAnsi="Times New Roman"/>
          <w:sz w:val="20"/>
          <w:szCs w:val="20"/>
        </w:rPr>
        <w:tab/>
        <w:t>On UE assistance information</w:t>
      </w:r>
      <w:r w:rsidRPr="000E45E0">
        <w:rPr>
          <w:rFonts w:ascii="Times New Roman" w:hAnsi="Times New Roman"/>
          <w:sz w:val="20"/>
          <w:szCs w:val="20"/>
        </w:rPr>
        <w:tab/>
        <w:t xml:space="preserve">Huawei, </w:t>
      </w:r>
      <w:proofErr w:type="spellStart"/>
      <w:r w:rsidRPr="000E45E0">
        <w:rPr>
          <w:rFonts w:ascii="Times New Roman" w:hAnsi="Times New Roman"/>
          <w:sz w:val="20"/>
          <w:szCs w:val="20"/>
        </w:rPr>
        <w:t>HiSilicon</w:t>
      </w:r>
      <w:proofErr w:type="spellEnd"/>
    </w:p>
    <w:p w:rsidR="00E47AB4" w:rsidRDefault="004A3F82" w:rsidP="00D318D1">
      <w:pPr>
        <w:pStyle w:val="afd"/>
        <w:numPr>
          <w:ilvl w:val="0"/>
          <w:numId w:val="26"/>
        </w:numPr>
        <w:ind w:leftChars="0" w:left="432" w:hanging="432"/>
        <w:jc w:val="left"/>
        <w:rPr>
          <w:rFonts w:ascii="Times New Roman" w:hAnsi="Times New Roman"/>
          <w:sz w:val="20"/>
          <w:szCs w:val="20"/>
        </w:rPr>
      </w:pPr>
      <w:r w:rsidRPr="001A2422">
        <w:rPr>
          <w:rFonts w:ascii="Times New Roman" w:hAnsi="Times New Roman"/>
          <w:sz w:val="20"/>
          <w:szCs w:val="20"/>
        </w:rPr>
        <w:t>R1-1909342</w:t>
      </w:r>
      <w:r w:rsidRPr="000E45E0">
        <w:rPr>
          <w:rFonts w:ascii="Times New Roman" w:hAnsi="Times New Roman"/>
          <w:sz w:val="20"/>
          <w:szCs w:val="20"/>
        </w:rPr>
        <w:tab/>
        <w:t>UE assistance information</w:t>
      </w:r>
      <w:r w:rsidRPr="000E45E0">
        <w:rPr>
          <w:rFonts w:ascii="Times New Roman" w:hAnsi="Times New Roman"/>
          <w:sz w:val="20"/>
          <w:szCs w:val="20"/>
        </w:rPr>
        <w:tab/>
        <w:t>Nokia, Nokia Shanghai Bell</w:t>
      </w:r>
    </w:p>
    <w:p w:rsidR="00E47AB4" w:rsidRDefault="00E47AB4" w:rsidP="00E47AB4"/>
    <w:p w:rsidR="00E47AB4" w:rsidRPr="00E47AB4" w:rsidRDefault="00E47AB4" w:rsidP="00E47AB4">
      <w:r>
        <w:t>RAN2#107</w:t>
      </w:r>
    </w:p>
    <w:p w:rsidR="00E47AB4" w:rsidRPr="00E47AB4" w:rsidRDefault="00E47AB4" w:rsidP="00E47AB4"/>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R2-1908620</w:t>
      </w:r>
      <w:r w:rsidRPr="00E47AB4">
        <w:rPr>
          <w:rFonts w:ascii="Times New Roman" w:hAnsi="Times New Roman"/>
          <w:sz w:val="20"/>
          <w:szCs w:val="20"/>
        </w:rPr>
        <w:tab/>
        <w:t>LS on UE power saving (R1-1907939; contact: CATT)</w:t>
      </w:r>
      <w:r w:rsidRPr="00E47AB4">
        <w:rPr>
          <w:rFonts w:ascii="Times New Roman" w:hAnsi="Times New Roman"/>
          <w:sz w:val="20"/>
          <w:szCs w:val="20"/>
        </w:rPr>
        <w:tab/>
        <w:t>RAN1</w:t>
      </w:r>
      <w:r w:rsidRPr="00E47AB4">
        <w:rPr>
          <w:rFonts w:ascii="Times New Roman" w:hAnsi="Times New Roman"/>
          <w:sz w:val="20"/>
          <w:szCs w:val="20"/>
        </w:rPr>
        <w:tab/>
        <w:t xml:space="preserve">LS </w:t>
      </w:r>
    </w:p>
    <w:p w:rsidR="000002AB"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R2-1908887</w:t>
      </w:r>
      <w:r w:rsidRPr="00E47AB4">
        <w:rPr>
          <w:rFonts w:ascii="Times New Roman" w:hAnsi="Times New Roman"/>
          <w:sz w:val="20"/>
          <w:szCs w:val="20"/>
        </w:rPr>
        <w:tab/>
        <w:t>RAN2 Work Plan for UE Power Saving WI</w:t>
      </w:r>
      <w:r w:rsidRPr="00E47AB4">
        <w:rPr>
          <w:rFonts w:ascii="Times New Roman" w:hAnsi="Times New Roman"/>
          <w:sz w:val="20"/>
          <w:szCs w:val="20"/>
        </w:rPr>
        <w:tab/>
        <w:t xml:space="preserve">CATT </w:t>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R2-1908888</w:t>
      </w:r>
      <w:r w:rsidRPr="00E47AB4">
        <w:rPr>
          <w:rFonts w:ascii="Times New Roman" w:hAnsi="Times New Roman"/>
          <w:sz w:val="20"/>
          <w:szCs w:val="20"/>
        </w:rPr>
        <w:tab/>
        <w:t>Power Saving Signal Procedure and Configuration</w:t>
      </w:r>
      <w:r w:rsidRPr="00E47AB4">
        <w:rPr>
          <w:rFonts w:ascii="Times New Roman" w:hAnsi="Times New Roman"/>
          <w:sz w:val="20"/>
          <w:szCs w:val="20"/>
        </w:rPr>
        <w:tab/>
        <w:t>CATT</w:t>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R2-1909983</w:t>
      </w:r>
      <w:r w:rsidRPr="00E47AB4">
        <w:rPr>
          <w:rFonts w:ascii="Times New Roman" w:hAnsi="Times New Roman"/>
          <w:sz w:val="20"/>
          <w:szCs w:val="20"/>
        </w:rPr>
        <w:tab/>
        <w:t>RAN2 impact of WUS in connected mode</w:t>
      </w:r>
      <w:r w:rsidRPr="00E47AB4">
        <w:rPr>
          <w:rFonts w:ascii="Times New Roman" w:hAnsi="Times New Roman"/>
          <w:sz w:val="20"/>
          <w:szCs w:val="20"/>
        </w:rPr>
        <w:tab/>
        <w:t>Ericsson</w:t>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R2-1911618</w:t>
      </w:r>
      <w:r w:rsidRPr="00E47AB4">
        <w:rPr>
          <w:rFonts w:ascii="Times New Roman" w:hAnsi="Times New Roman"/>
          <w:sz w:val="20"/>
          <w:szCs w:val="20"/>
        </w:rPr>
        <w:tab/>
        <w:t>UE behavior on WUS occasion in DRX Active Time</w:t>
      </w:r>
      <w:r w:rsidRPr="00E47AB4">
        <w:rPr>
          <w:rFonts w:ascii="Times New Roman" w:hAnsi="Times New Roman"/>
          <w:sz w:val="20"/>
          <w:szCs w:val="20"/>
        </w:rPr>
        <w:tab/>
        <w:t>Asia Pacific Telecom co. Ltd</w:t>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R2-1911300</w:t>
      </w:r>
      <w:r w:rsidRPr="00E47AB4">
        <w:rPr>
          <w:rFonts w:ascii="Times New Roman" w:hAnsi="Times New Roman"/>
          <w:sz w:val="20"/>
          <w:szCs w:val="20"/>
        </w:rPr>
        <w:tab/>
        <w:t>Discussion on upper-layer procedures for WUS</w:t>
      </w:r>
      <w:r w:rsidRPr="00E47AB4">
        <w:rPr>
          <w:rFonts w:ascii="Times New Roman" w:hAnsi="Times New Roman"/>
          <w:sz w:val="20"/>
          <w:szCs w:val="20"/>
        </w:rPr>
        <w:tab/>
        <w:t>Qualcomm Inc</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R2-1911291</w:t>
      </w:r>
      <w:r w:rsidRPr="00E47AB4">
        <w:rPr>
          <w:rFonts w:ascii="Times New Roman" w:hAnsi="Times New Roman"/>
          <w:sz w:val="20"/>
          <w:szCs w:val="20"/>
        </w:rPr>
        <w:tab/>
        <w:t>Some issues on the WUS working with C-DRX</w:t>
      </w:r>
      <w:r w:rsidRPr="00E47AB4">
        <w:rPr>
          <w:rFonts w:ascii="Times New Roman" w:hAnsi="Times New Roman"/>
          <w:sz w:val="20"/>
          <w:szCs w:val="20"/>
        </w:rPr>
        <w:tab/>
      </w:r>
      <w:proofErr w:type="spellStart"/>
      <w:r w:rsidRPr="00E47AB4">
        <w:rPr>
          <w:rFonts w:ascii="Times New Roman" w:hAnsi="Times New Roman"/>
          <w:sz w:val="20"/>
          <w:szCs w:val="20"/>
        </w:rPr>
        <w:t>Xiaomi</w:t>
      </w:r>
      <w:proofErr w:type="spellEnd"/>
      <w:r w:rsidRPr="00E47AB4">
        <w:rPr>
          <w:rFonts w:ascii="Times New Roman" w:hAnsi="Times New Roman"/>
          <w:sz w:val="20"/>
          <w:szCs w:val="20"/>
        </w:rPr>
        <w:t xml:space="preserve"> Communications</w:t>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R2-1909558</w:t>
      </w:r>
      <w:r w:rsidRPr="00E47AB4">
        <w:rPr>
          <w:rFonts w:ascii="Times New Roman" w:hAnsi="Times New Roman"/>
          <w:sz w:val="20"/>
          <w:szCs w:val="20"/>
        </w:rPr>
        <w:tab/>
        <w:t>RAN2 impacts of the wake-up signal</w:t>
      </w:r>
      <w:r w:rsidRPr="00E47AB4">
        <w:rPr>
          <w:rFonts w:ascii="Times New Roman" w:hAnsi="Times New Roman"/>
          <w:sz w:val="20"/>
          <w:szCs w:val="20"/>
        </w:rPr>
        <w:tab/>
        <w:t>Intel Corporation</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R2-1910525</w:t>
      </w:r>
      <w:r w:rsidRPr="00E47AB4">
        <w:rPr>
          <w:rFonts w:ascii="Times New Roman" w:hAnsi="Times New Roman"/>
          <w:sz w:val="20"/>
          <w:szCs w:val="20"/>
        </w:rPr>
        <w:tab/>
        <w:t>PDCCH Based Power Saving Signal/Channel</w:t>
      </w:r>
      <w:r w:rsidRPr="00E47AB4">
        <w:rPr>
          <w:rFonts w:ascii="Times New Roman" w:hAnsi="Times New Roman"/>
          <w:sz w:val="20"/>
          <w:szCs w:val="20"/>
        </w:rPr>
        <w:tab/>
        <w:t>Nokia, Nokia Shanghai Bell</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R2-1908775</w:t>
      </w:r>
      <w:r w:rsidRPr="00E47AB4">
        <w:rPr>
          <w:rFonts w:ascii="Times New Roman" w:hAnsi="Times New Roman"/>
          <w:sz w:val="20"/>
          <w:szCs w:val="20"/>
        </w:rPr>
        <w:tab/>
        <w:t>Procedure of PDCCH-based wake up signalling</w:t>
      </w:r>
      <w:r w:rsidRPr="00E47AB4">
        <w:rPr>
          <w:rFonts w:ascii="Times New Roman" w:hAnsi="Times New Roman"/>
          <w:sz w:val="20"/>
          <w:szCs w:val="20"/>
        </w:rPr>
        <w:tab/>
        <w:t>OPPO</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R2-1908889</w:t>
      </w:r>
      <w:r w:rsidRPr="00E47AB4">
        <w:rPr>
          <w:rFonts w:ascii="Times New Roman" w:hAnsi="Times New Roman"/>
          <w:sz w:val="20"/>
          <w:szCs w:val="20"/>
        </w:rPr>
        <w:tab/>
        <w:t>DRX Cycle Impacts on WUS Position/Period</w:t>
      </w:r>
      <w:r w:rsidRPr="00E47AB4">
        <w:rPr>
          <w:rFonts w:ascii="Times New Roman" w:hAnsi="Times New Roman"/>
          <w:sz w:val="20"/>
          <w:szCs w:val="20"/>
        </w:rPr>
        <w:tab/>
        <w:t>CATT</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R2-1909085</w:t>
      </w:r>
      <w:r w:rsidRPr="00E47AB4">
        <w:rPr>
          <w:rFonts w:ascii="Times New Roman" w:hAnsi="Times New Roman"/>
          <w:sz w:val="20"/>
          <w:szCs w:val="20"/>
        </w:rPr>
        <w:tab/>
        <w:t>Wakeup signaling in DRX</w:t>
      </w:r>
      <w:r w:rsidRPr="00E47AB4">
        <w:rPr>
          <w:rFonts w:ascii="Times New Roman" w:hAnsi="Times New Roman"/>
          <w:sz w:val="20"/>
          <w:szCs w:val="20"/>
        </w:rPr>
        <w:tab/>
      </w:r>
      <w:proofErr w:type="spellStart"/>
      <w:r w:rsidRPr="00E47AB4">
        <w:rPr>
          <w:rFonts w:ascii="Times New Roman" w:hAnsi="Times New Roman"/>
          <w:sz w:val="20"/>
          <w:szCs w:val="20"/>
        </w:rPr>
        <w:t>Spreadtrum</w:t>
      </w:r>
      <w:proofErr w:type="spellEnd"/>
      <w:r w:rsidRPr="00E47AB4">
        <w:rPr>
          <w:rFonts w:ascii="Times New Roman" w:hAnsi="Times New Roman"/>
          <w:sz w:val="20"/>
          <w:szCs w:val="20"/>
        </w:rPr>
        <w:t xml:space="preserve"> Communications</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R2-1909237</w:t>
      </w:r>
      <w:r w:rsidRPr="00E47AB4">
        <w:rPr>
          <w:rFonts w:ascii="Times New Roman" w:hAnsi="Times New Roman"/>
          <w:sz w:val="20"/>
          <w:szCs w:val="20"/>
        </w:rPr>
        <w:tab/>
        <w:t>SI update notification and PWS notification in WUS</w:t>
      </w:r>
      <w:r w:rsidRPr="00E47AB4">
        <w:rPr>
          <w:rFonts w:ascii="Times New Roman" w:hAnsi="Times New Roman"/>
          <w:sz w:val="20"/>
          <w:szCs w:val="20"/>
        </w:rPr>
        <w:tab/>
        <w:t xml:space="preserve">PANASONIC </w:t>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R2-1909531</w:t>
      </w:r>
      <w:r w:rsidRPr="00E47AB4">
        <w:rPr>
          <w:rFonts w:ascii="Times New Roman" w:hAnsi="Times New Roman"/>
          <w:sz w:val="20"/>
          <w:szCs w:val="20"/>
        </w:rPr>
        <w:tab/>
        <w:t>PDCCH-based Power Saving Signal/Channel and DRX</w:t>
      </w:r>
      <w:r w:rsidRPr="00E47AB4">
        <w:rPr>
          <w:rFonts w:ascii="Times New Roman" w:hAnsi="Times New Roman"/>
          <w:sz w:val="20"/>
          <w:szCs w:val="20"/>
        </w:rPr>
        <w:tab/>
        <w:t>vivo</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R2-1910085</w:t>
      </w:r>
      <w:r w:rsidRPr="00E47AB4">
        <w:rPr>
          <w:rFonts w:ascii="Times New Roman" w:hAnsi="Times New Roman"/>
          <w:sz w:val="20"/>
          <w:szCs w:val="20"/>
        </w:rPr>
        <w:tab/>
        <w:t>Interaction between power saving signal and DRX</w:t>
      </w:r>
      <w:r w:rsidRPr="00E47AB4">
        <w:rPr>
          <w:rFonts w:ascii="Times New Roman" w:hAnsi="Times New Roman"/>
          <w:sz w:val="20"/>
          <w:szCs w:val="20"/>
        </w:rPr>
        <w:tab/>
      </w:r>
      <w:proofErr w:type="spellStart"/>
      <w:r w:rsidRPr="00E47AB4">
        <w:rPr>
          <w:rFonts w:ascii="Times New Roman" w:hAnsi="Times New Roman"/>
          <w:sz w:val="20"/>
          <w:szCs w:val="20"/>
        </w:rPr>
        <w:t>MediaTek</w:t>
      </w:r>
      <w:proofErr w:type="spellEnd"/>
      <w:r w:rsidRPr="00E47AB4">
        <w:rPr>
          <w:rFonts w:ascii="Times New Roman" w:hAnsi="Times New Roman"/>
          <w:sz w:val="20"/>
          <w:szCs w:val="20"/>
        </w:rPr>
        <w:t xml:space="preserve"> Inc.</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R2-1910403</w:t>
      </w:r>
      <w:r w:rsidRPr="00E47AB4">
        <w:rPr>
          <w:rFonts w:ascii="Times New Roman" w:hAnsi="Times New Roman"/>
          <w:sz w:val="20"/>
          <w:szCs w:val="20"/>
        </w:rPr>
        <w:tab/>
        <w:t>Consideration on the impact from introduction of WUS signal</w:t>
      </w:r>
      <w:r w:rsidRPr="00E47AB4">
        <w:rPr>
          <w:rFonts w:ascii="Times New Roman" w:hAnsi="Times New Roman"/>
          <w:sz w:val="20"/>
          <w:szCs w:val="20"/>
        </w:rPr>
        <w:tab/>
        <w:t xml:space="preserve">ZTE Corporation, </w:t>
      </w:r>
      <w:proofErr w:type="spellStart"/>
      <w:r w:rsidRPr="00E47AB4">
        <w:rPr>
          <w:rFonts w:ascii="Times New Roman" w:hAnsi="Times New Roman"/>
          <w:sz w:val="20"/>
          <w:szCs w:val="20"/>
        </w:rPr>
        <w:t>Sanechips</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R2-1910960</w:t>
      </w:r>
      <w:r w:rsidRPr="00E47AB4">
        <w:rPr>
          <w:rFonts w:ascii="Times New Roman" w:hAnsi="Times New Roman"/>
          <w:sz w:val="20"/>
          <w:szCs w:val="20"/>
        </w:rPr>
        <w:tab/>
        <w:t>Collision of WUS and DRX Active time</w:t>
      </w:r>
      <w:r w:rsidRPr="00E47AB4">
        <w:rPr>
          <w:rFonts w:ascii="Times New Roman" w:hAnsi="Times New Roman"/>
          <w:sz w:val="20"/>
          <w:szCs w:val="20"/>
        </w:rPr>
        <w:tab/>
      </w:r>
      <w:proofErr w:type="spellStart"/>
      <w:r w:rsidRPr="00E47AB4">
        <w:rPr>
          <w:rFonts w:ascii="Times New Roman" w:hAnsi="Times New Roman"/>
          <w:sz w:val="20"/>
          <w:szCs w:val="20"/>
        </w:rPr>
        <w:t>InterDigital</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R2-1911000</w:t>
      </w:r>
      <w:r w:rsidRPr="00E47AB4">
        <w:rPr>
          <w:rFonts w:ascii="Times New Roman" w:hAnsi="Times New Roman"/>
          <w:sz w:val="20"/>
          <w:szCs w:val="20"/>
        </w:rPr>
        <w:tab/>
        <w:t>Consideration on PDCCH-based power saving signals</w:t>
      </w:r>
      <w:r w:rsidRPr="00E47AB4">
        <w:rPr>
          <w:rFonts w:ascii="Times New Roman" w:hAnsi="Times New Roman"/>
          <w:sz w:val="20"/>
          <w:szCs w:val="20"/>
        </w:rPr>
        <w:tab/>
        <w:t>LG Electronics Inc.</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R2-1911241</w:t>
      </w:r>
      <w:r w:rsidRPr="00E47AB4">
        <w:rPr>
          <w:rFonts w:ascii="Times New Roman" w:hAnsi="Times New Roman"/>
          <w:sz w:val="20"/>
          <w:szCs w:val="20"/>
        </w:rPr>
        <w:tab/>
        <w:t>Discussion on the impact of WUS to the C-DRX</w:t>
      </w:r>
      <w:r w:rsidRPr="00E47AB4">
        <w:rPr>
          <w:rFonts w:ascii="Times New Roman" w:hAnsi="Times New Roman"/>
          <w:sz w:val="20"/>
          <w:szCs w:val="20"/>
        </w:rPr>
        <w:tab/>
        <w:t xml:space="preserve">Huawei, </w:t>
      </w:r>
      <w:proofErr w:type="spellStart"/>
      <w:r w:rsidRPr="00E47AB4">
        <w:rPr>
          <w:rFonts w:ascii="Times New Roman" w:hAnsi="Times New Roman"/>
          <w:sz w:val="20"/>
          <w:szCs w:val="20"/>
        </w:rPr>
        <w:t>HiSilicon</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R2-1911242</w:t>
      </w:r>
      <w:r w:rsidRPr="00E47AB4">
        <w:rPr>
          <w:rFonts w:ascii="Times New Roman" w:hAnsi="Times New Roman"/>
          <w:sz w:val="20"/>
          <w:szCs w:val="20"/>
        </w:rPr>
        <w:tab/>
        <w:t>Misdetection of PDCCH-based power saving signal</w:t>
      </w:r>
      <w:r w:rsidRPr="00E47AB4">
        <w:rPr>
          <w:rFonts w:ascii="Times New Roman" w:hAnsi="Times New Roman"/>
          <w:sz w:val="20"/>
          <w:szCs w:val="20"/>
        </w:rPr>
        <w:tab/>
        <w:t xml:space="preserve">Huawei, </w:t>
      </w:r>
      <w:proofErr w:type="spellStart"/>
      <w:r w:rsidRPr="00E47AB4">
        <w:rPr>
          <w:rFonts w:ascii="Times New Roman" w:hAnsi="Times New Roman"/>
          <w:sz w:val="20"/>
          <w:szCs w:val="20"/>
        </w:rPr>
        <w:t>HiSilicon</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R2-1911243</w:t>
      </w:r>
      <w:r w:rsidRPr="00E47AB4">
        <w:rPr>
          <w:rFonts w:ascii="Times New Roman" w:hAnsi="Times New Roman"/>
          <w:sz w:val="20"/>
          <w:szCs w:val="20"/>
        </w:rPr>
        <w:tab/>
        <w:t>WUS collision with DRX active time</w:t>
      </w:r>
      <w:r w:rsidRPr="00E47AB4">
        <w:rPr>
          <w:rFonts w:ascii="Times New Roman" w:hAnsi="Times New Roman"/>
          <w:sz w:val="20"/>
          <w:szCs w:val="20"/>
        </w:rPr>
        <w:tab/>
        <w:t xml:space="preserve">Huawei, </w:t>
      </w:r>
      <w:proofErr w:type="spellStart"/>
      <w:r w:rsidRPr="00E47AB4">
        <w:rPr>
          <w:rFonts w:ascii="Times New Roman" w:hAnsi="Times New Roman"/>
          <w:sz w:val="20"/>
          <w:szCs w:val="20"/>
        </w:rPr>
        <w:t>HiSilicon</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R2-1911244</w:t>
      </w:r>
      <w:r w:rsidRPr="00E47AB4">
        <w:rPr>
          <w:rFonts w:ascii="Times New Roman" w:hAnsi="Times New Roman"/>
          <w:sz w:val="20"/>
          <w:szCs w:val="20"/>
        </w:rPr>
        <w:tab/>
        <w:t>Discussion on WUS monitoring</w:t>
      </w:r>
      <w:r w:rsidRPr="00E47AB4">
        <w:rPr>
          <w:rFonts w:ascii="Times New Roman" w:hAnsi="Times New Roman"/>
          <w:sz w:val="20"/>
          <w:szCs w:val="20"/>
        </w:rPr>
        <w:tab/>
        <w:t xml:space="preserve">Huawei, </w:t>
      </w:r>
      <w:proofErr w:type="spellStart"/>
      <w:r w:rsidRPr="00E47AB4">
        <w:rPr>
          <w:rFonts w:ascii="Times New Roman" w:hAnsi="Times New Roman"/>
          <w:sz w:val="20"/>
          <w:szCs w:val="20"/>
        </w:rPr>
        <w:t>HiSilicon</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R2-1911245</w:t>
      </w:r>
      <w:r w:rsidRPr="00E47AB4">
        <w:rPr>
          <w:rFonts w:ascii="Times New Roman" w:hAnsi="Times New Roman"/>
          <w:sz w:val="20"/>
          <w:szCs w:val="20"/>
        </w:rPr>
        <w:tab/>
        <w:t>Enabling of power saving signal related scheme</w:t>
      </w:r>
      <w:r w:rsidRPr="00E47AB4">
        <w:rPr>
          <w:rFonts w:ascii="Times New Roman" w:hAnsi="Times New Roman"/>
          <w:sz w:val="20"/>
          <w:szCs w:val="20"/>
        </w:rPr>
        <w:tab/>
        <w:t xml:space="preserve">Huawei, </w:t>
      </w:r>
      <w:proofErr w:type="spellStart"/>
      <w:r w:rsidRPr="00E47AB4">
        <w:rPr>
          <w:rFonts w:ascii="Times New Roman" w:hAnsi="Times New Roman"/>
          <w:sz w:val="20"/>
          <w:szCs w:val="20"/>
        </w:rPr>
        <w:t>HiSilicon</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R2-1911269</w:t>
      </w:r>
      <w:r w:rsidRPr="00E47AB4">
        <w:rPr>
          <w:rFonts w:ascii="Times New Roman" w:hAnsi="Times New Roman"/>
          <w:sz w:val="20"/>
          <w:szCs w:val="20"/>
        </w:rPr>
        <w:tab/>
        <w:t xml:space="preserve">Discussion on the WUS linked to C-DRX </w:t>
      </w:r>
      <w:proofErr w:type="spellStart"/>
      <w:r w:rsidRPr="00E47AB4">
        <w:rPr>
          <w:rFonts w:ascii="Times New Roman" w:hAnsi="Times New Roman"/>
          <w:sz w:val="20"/>
          <w:szCs w:val="20"/>
        </w:rPr>
        <w:t>Ondurations</w:t>
      </w:r>
      <w:proofErr w:type="spellEnd"/>
      <w:r w:rsidRPr="00E47AB4">
        <w:rPr>
          <w:rFonts w:ascii="Times New Roman" w:hAnsi="Times New Roman"/>
          <w:sz w:val="20"/>
          <w:szCs w:val="20"/>
        </w:rPr>
        <w:tab/>
      </w:r>
      <w:proofErr w:type="spellStart"/>
      <w:r w:rsidRPr="00E47AB4">
        <w:rPr>
          <w:rFonts w:ascii="Times New Roman" w:hAnsi="Times New Roman"/>
          <w:sz w:val="20"/>
          <w:szCs w:val="20"/>
        </w:rPr>
        <w:t>Xiaomi</w:t>
      </w:r>
      <w:proofErr w:type="spellEnd"/>
      <w:r w:rsidRPr="00E47AB4">
        <w:rPr>
          <w:rFonts w:ascii="Times New Roman" w:hAnsi="Times New Roman"/>
          <w:sz w:val="20"/>
          <w:szCs w:val="20"/>
        </w:rPr>
        <w:t xml:space="preserve"> Communications</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R2-1911277</w:t>
      </w:r>
      <w:r w:rsidRPr="00E47AB4">
        <w:rPr>
          <w:rFonts w:ascii="Times New Roman" w:hAnsi="Times New Roman"/>
          <w:sz w:val="20"/>
          <w:szCs w:val="20"/>
        </w:rPr>
        <w:tab/>
        <w:t>Simulations on WUS not applying to the DRX short cycles</w:t>
      </w:r>
      <w:r w:rsidRPr="00E47AB4">
        <w:rPr>
          <w:rFonts w:ascii="Times New Roman" w:hAnsi="Times New Roman"/>
          <w:sz w:val="20"/>
          <w:szCs w:val="20"/>
        </w:rPr>
        <w:tab/>
      </w:r>
      <w:proofErr w:type="spellStart"/>
      <w:r w:rsidRPr="00E47AB4">
        <w:rPr>
          <w:rFonts w:ascii="Times New Roman" w:hAnsi="Times New Roman"/>
          <w:sz w:val="20"/>
          <w:szCs w:val="20"/>
        </w:rPr>
        <w:t>Xiaomi</w:t>
      </w:r>
      <w:proofErr w:type="spellEnd"/>
      <w:r w:rsidRPr="00E47AB4">
        <w:rPr>
          <w:rFonts w:ascii="Times New Roman" w:hAnsi="Times New Roman"/>
          <w:sz w:val="20"/>
          <w:szCs w:val="20"/>
        </w:rPr>
        <w:t xml:space="preserve"> Communications</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R2-1911284</w:t>
      </w:r>
      <w:r w:rsidRPr="00E47AB4">
        <w:rPr>
          <w:rFonts w:ascii="Times New Roman" w:hAnsi="Times New Roman"/>
          <w:sz w:val="20"/>
          <w:szCs w:val="20"/>
        </w:rPr>
        <w:tab/>
        <w:t>Considerations on UE power saving for BWP scenarios</w:t>
      </w:r>
      <w:r w:rsidRPr="00E47AB4">
        <w:rPr>
          <w:rFonts w:ascii="Times New Roman" w:hAnsi="Times New Roman"/>
          <w:sz w:val="20"/>
          <w:szCs w:val="20"/>
        </w:rPr>
        <w:tab/>
      </w:r>
      <w:proofErr w:type="spellStart"/>
      <w:r w:rsidRPr="00E47AB4">
        <w:rPr>
          <w:rFonts w:ascii="Times New Roman" w:hAnsi="Times New Roman"/>
          <w:sz w:val="20"/>
          <w:szCs w:val="20"/>
        </w:rPr>
        <w:t>Xiaomi</w:t>
      </w:r>
      <w:proofErr w:type="spellEnd"/>
      <w:r w:rsidRPr="00E47AB4">
        <w:rPr>
          <w:rFonts w:ascii="Times New Roman" w:hAnsi="Times New Roman"/>
          <w:sz w:val="20"/>
          <w:szCs w:val="20"/>
        </w:rPr>
        <w:t xml:space="preserve"> Communications</w:t>
      </w:r>
      <w:r w:rsidRPr="00E47AB4">
        <w:rPr>
          <w:rFonts w:ascii="Times New Roman" w:hAnsi="Times New Roman"/>
          <w:sz w:val="20"/>
          <w:szCs w:val="20"/>
        </w:rPr>
        <w:tab/>
      </w:r>
    </w:p>
    <w:p w:rsidR="00E47AB4" w:rsidRPr="00581F9E"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R2-1911288</w:t>
      </w:r>
      <w:r w:rsidRPr="00E47AB4">
        <w:rPr>
          <w:rFonts w:ascii="Times New Roman" w:hAnsi="Times New Roman"/>
          <w:sz w:val="20"/>
          <w:szCs w:val="20"/>
        </w:rPr>
        <w:tab/>
        <w:t>Discussion on WUS missing problems during BWP s</w:t>
      </w:r>
      <w:r>
        <w:rPr>
          <w:rFonts w:ascii="Times New Roman" w:hAnsi="Times New Roman"/>
          <w:sz w:val="20"/>
          <w:szCs w:val="20"/>
        </w:rPr>
        <w:t>witching and handover</w:t>
      </w:r>
      <w:r>
        <w:rPr>
          <w:rFonts w:ascii="Times New Roman" w:hAnsi="Times New Roman"/>
          <w:sz w:val="20"/>
          <w:szCs w:val="20"/>
        </w:rPr>
        <w:tab/>
      </w:r>
      <w:proofErr w:type="spellStart"/>
      <w:r>
        <w:rPr>
          <w:rFonts w:ascii="Times New Roman" w:hAnsi="Times New Roman"/>
          <w:sz w:val="20"/>
          <w:szCs w:val="20"/>
        </w:rPr>
        <w:t>Xiaomi</w:t>
      </w:r>
      <w:proofErr w:type="spellEnd"/>
      <w:r>
        <w:rPr>
          <w:rFonts w:ascii="Times New Roman" w:hAnsi="Times New Roman"/>
          <w:sz w:val="20"/>
          <w:szCs w:val="20"/>
        </w:rPr>
        <w:t xml:space="preserve"> </w:t>
      </w:r>
      <w:r w:rsidRPr="00E47AB4">
        <w:rPr>
          <w:rFonts w:ascii="Times New Roman" w:hAnsi="Times New Roman"/>
          <w:sz w:val="20"/>
          <w:szCs w:val="20"/>
        </w:rPr>
        <w:t>Communications</w:t>
      </w:r>
    </w:p>
    <w:p w:rsidR="000C2C86" w:rsidRDefault="000C2C86" w:rsidP="00D318D1">
      <w:pPr>
        <w:pStyle w:val="afd"/>
        <w:numPr>
          <w:ilvl w:val="0"/>
          <w:numId w:val="26"/>
        </w:numPr>
        <w:ind w:leftChars="0" w:left="432" w:hanging="432"/>
        <w:jc w:val="left"/>
        <w:rPr>
          <w:rFonts w:ascii="Times New Roman" w:hAnsi="Times New Roman"/>
          <w:sz w:val="20"/>
          <w:szCs w:val="20"/>
        </w:rPr>
      </w:pPr>
      <w:r w:rsidRPr="000C2C86">
        <w:rPr>
          <w:rFonts w:ascii="Times New Roman" w:hAnsi="Times New Roman"/>
          <w:sz w:val="20"/>
          <w:szCs w:val="20"/>
        </w:rPr>
        <w:t>R2-1909985</w:t>
      </w:r>
      <w:r w:rsidRPr="000C2C86">
        <w:rPr>
          <w:rFonts w:ascii="Times New Roman" w:hAnsi="Times New Roman"/>
          <w:sz w:val="20"/>
          <w:szCs w:val="20"/>
        </w:rPr>
        <w:tab/>
        <w:t xml:space="preserve">Release Assistance Indication </w:t>
      </w:r>
      <w:proofErr w:type="spellStart"/>
      <w:r w:rsidRPr="000C2C86">
        <w:rPr>
          <w:rFonts w:ascii="Times New Roman" w:hAnsi="Times New Roman"/>
          <w:sz w:val="20"/>
          <w:szCs w:val="20"/>
        </w:rPr>
        <w:t>signalling</w:t>
      </w:r>
      <w:proofErr w:type="spellEnd"/>
      <w:r w:rsidRPr="000C2C86">
        <w:rPr>
          <w:rFonts w:ascii="Times New Roman" w:hAnsi="Times New Roman"/>
          <w:sz w:val="20"/>
          <w:szCs w:val="20"/>
        </w:rPr>
        <w:tab/>
        <w:t>Ericsson</w:t>
      </w:r>
    </w:p>
    <w:p w:rsidR="000C2C86" w:rsidRDefault="000C2C86" w:rsidP="00D318D1">
      <w:pPr>
        <w:pStyle w:val="afd"/>
        <w:numPr>
          <w:ilvl w:val="0"/>
          <w:numId w:val="26"/>
        </w:numPr>
        <w:ind w:leftChars="0" w:left="432" w:hanging="432"/>
        <w:jc w:val="left"/>
        <w:rPr>
          <w:rFonts w:ascii="Times New Roman" w:hAnsi="Times New Roman"/>
          <w:sz w:val="20"/>
          <w:szCs w:val="20"/>
        </w:rPr>
      </w:pPr>
      <w:r w:rsidRPr="000C2C86">
        <w:rPr>
          <w:rFonts w:ascii="Times New Roman" w:hAnsi="Times New Roman"/>
          <w:sz w:val="20"/>
          <w:szCs w:val="20"/>
        </w:rPr>
        <w:t>R2-1908776</w:t>
      </w:r>
      <w:r w:rsidRPr="000C2C86">
        <w:rPr>
          <w:rFonts w:ascii="Times New Roman" w:hAnsi="Times New Roman"/>
          <w:sz w:val="20"/>
          <w:szCs w:val="20"/>
        </w:rPr>
        <w:tab/>
        <w:t>Consideration on UE indicating to transition out of RRC_CONNECTED state</w:t>
      </w:r>
      <w:r w:rsidRPr="000C2C86">
        <w:rPr>
          <w:rFonts w:ascii="Times New Roman" w:hAnsi="Times New Roman"/>
          <w:sz w:val="20"/>
          <w:szCs w:val="20"/>
        </w:rPr>
        <w:tab/>
        <w:t>OPPO</w:t>
      </w:r>
    </w:p>
    <w:p w:rsidR="000C2C86"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R2-1909555</w:t>
      </w:r>
      <w:r w:rsidRPr="00581F9E">
        <w:rPr>
          <w:rFonts w:ascii="Times New Roman" w:hAnsi="Times New Roman"/>
          <w:sz w:val="20"/>
          <w:szCs w:val="20"/>
        </w:rPr>
        <w:tab/>
        <w:t>Fast RRC state transition out of RRC_CONNECTED</w:t>
      </w:r>
      <w:r w:rsidRPr="00581F9E">
        <w:rPr>
          <w:rFonts w:ascii="Times New Roman" w:hAnsi="Times New Roman"/>
          <w:sz w:val="20"/>
          <w:szCs w:val="20"/>
        </w:rPr>
        <w:tab/>
        <w:t>Intel Corporation</w:t>
      </w:r>
      <w:r w:rsidRPr="00581F9E">
        <w:rPr>
          <w:rFonts w:ascii="Times New Roman" w:hAnsi="Times New Roman"/>
          <w:sz w:val="20"/>
          <w:szCs w:val="20"/>
        </w:rPr>
        <w:tab/>
      </w:r>
    </w:p>
    <w:p w:rsidR="000C2C86"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R2-1911301</w:t>
      </w:r>
      <w:r w:rsidRPr="00581F9E">
        <w:rPr>
          <w:rFonts w:ascii="Times New Roman" w:hAnsi="Times New Roman"/>
          <w:sz w:val="20"/>
          <w:szCs w:val="20"/>
        </w:rPr>
        <w:tab/>
        <w:t>Procedure for efficient transition of RRC CONNECTED</w:t>
      </w:r>
      <w:r w:rsidRPr="00581F9E">
        <w:rPr>
          <w:rFonts w:ascii="Times New Roman" w:hAnsi="Times New Roman"/>
          <w:sz w:val="20"/>
          <w:szCs w:val="20"/>
        </w:rPr>
        <w:tab/>
        <w:t>Qualcomm Inc, Apple</w:t>
      </w:r>
    </w:p>
    <w:p w:rsidR="000C2C86"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R2-1908890</w:t>
      </w:r>
      <w:r w:rsidRPr="00581F9E">
        <w:rPr>
          <w:rFonts w:ascii="Times New Roman" w:hAnsi="Times New Roman"/>
          <w:sz w:val="20"/>
          <w:szCs w:val="20"/>
        </w:rPr>
        <w:tab/>
        <w:t>UE Assistance for Transitioning Out of RRC_CONNECTED</w:t>
      </w:r>
      <w:r w:rsidRPr="00581F9E">
        <w:rPr>
          <w:rFonts w:ascii="Times New Roman" w:hAnsi="Times New Roman"/>
          <w:sz w:val="20"/>
          <w:szCs w:val="20"/>
        </w:rPr>
        <w:tab/>
        <w:t>CATT</w:t>
      </w:r>
      <w:r w:rsidRPr="00581F9E">
        <w:rPr>
          <w:rFonts w:ascii="Times New Roman" w:hAnsi="Times New Roman"/>
          <w:sz w:val="20"/>
          <w:szCs w:val="20"/>
        </w:rPr>
        <w:tab/>
        <w:t>discussion</w:t>
      </w:r>
      <w:r w:rsidRPr="00581F9E">
        <w:rPr>
          <w:rFonts w:ascii="Times New Roman" w:hAnsi="Times New Roman"/>
          <w:sz w:val="20"/>
          <w:szCs w:val="20"/>
        </w:rPr>
        <w:tab/>
      </w:r>
    </w:p>
    <w:p w:rsidR="000C2C86"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R2-1908950</w:t>
      </w:r>
      <w:r w:rsidRPr="00581F9E">
        <w:rPr>
          <w:rFonts w:ascii="Times New Roman" w:hAnsi="Times New Roman"/>
          <w:sz w:val="20"/>
          <w:szCs w:val="20"/>
        </w:rPr>
        <w:tab/>
        <w:t>UE Indication for Transition out of RRC_CONNECTED</w:t>
      </w:r>
      <w:r w:rsidRPr="00581F9E">
        <w:rPr>
          <w:rFonts w:ascii="Times New Roman" w:hAnsi="Times New Roman"/>
          <w:sz w:val="20"/>
          <w:szCs w:val="20"/>
        </w:rPr>
        <w:tab/>
      </w:r>
      <w:proofErr w:type="spellStart"/>
      <w:r w:rsidRPr="00581F9E">
        <w:rPr>
          <w:rFonts w:ascii="Times New Roman" w:hAnsi="Times New Roman"/>
          <w:sz w:val="20"/>
          <w:szCs w:val="20"/>
        </w:rPr>
        <w:t>MediaTek</w:t>
      </w:r>
      <w:proofErr w:type="spellEnd"/>
      <w:r w:rsidRPr="00581F9E">
        <w:rPr>
          <w:rFonts w:ascii="Times New Roman" w:hAnsi="Times New Roman"/>
          <w:sz w:val="20"/>
          <w:szCs w:val="20"/>
        </w:rPr>
        <w:t xml:space="preserve"> Inc.</w:t>
      </w:r>
      <w:r w:rsidRPr="00581F9E">
        <w:rPr>
          <w:rFonts w:ascii="Times New Roman" w:hAnsi="Times New Roman"/>
          <w:sz w:val="20"/>
          <w:szCs w:val="20"/>
        </w:rPr>
        <w:tab/>
      </w:r>
    </w:p>
    <w:p w:rsidR="00243461"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R2-1909530</w:t>
      </w:r>
      <w:r w:rsidRPr="00581F9E">
        <w:rPr>
          <w:rFonts w:ascii="Times New Roman" w:hAnsi="Times New Roman"/>
          <w:sz w:val="20"/>
          <w:szCs w:val="20"/>
        </w:rPr>
        <w:tab/>
        <w:t>Efficient transition from RRC_CONNECTED to RRC_IDLE RRC_INACTIVE</w:t>
      </w:r>
      <w:r w:rsidRPr="00581F9E">
        <w:rPr>
          <w:rFonts w:ascii="Times New Roman" w:hAnsi="Times New Roman"/>
          <w:sz w:val="20"/>
          <w:szCs w:val="20"/>
        </w:rPr>
        <w:tab/>
        <w:t>vivo</w:t>
      </w:r>
      <w:r w:rsidRPr="00581F9E">
        <w:rPr>
          <w:rFonts w:ascii="Times New Roman" w:hAnsi="Times New Roman"/>
          <w:sz w:val="20"/>
          <w:szCs w:val="20"/>
        </w:rPr>
        <w:tab/>
      </w:r>
    </w:p>
    <w:p w:rsidR="00243461"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R2-1909818</w:t>
      </w:r>
      <w:r w:rsidRPr="00581F9E">
        <w:rPr>
          <w:rFonts w:ascii="Times New Roman" w:hAnsi="Times New Roman"/>
          <w:sz w:val="20"/>
          <w:szCs w:val="20"/>
        </w:rPr>
        <w:tab/>
        <w:t>Considerations on state transition schemes to RRC_INACTIVE</w:t>
      </w:r>
      <w:r w:rsidRPr="00581F9E">
        <w:rPr>
          <w:rFonts w:ascii="Times New Roman" w:hAnsi="Times New Roman"/>
          <w:sz w:val="20"/>
          <w:szCs w:val="20"/>
        </w:rPr>
        <w:tab/>
        <w:t xml:space="preserve">LG Electronics Inc., LG </w:t>
      </w:r>
      <w:proofErr w:type="spellStart"/>
      <w:r w:rsidRPr="00581F9E">
        <w:rPr>
          <w:rFonts w:ascii="Times New Roman" w:hAnsi="Times New Roman"/>
          <w:sz w:val="20"/>
          <w:szCs w:val="20"/>
        </w:rPr>
        <w:t>Uplus</w:t>
      </w:r>
      <w:proofErr w:type="spellEnd"/>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R2-1909832</w:t>
      </w:r>
      <w:r w:rsidRPr="00581F9E">
        <w:rPr>
          <w:rFonts w:ascii="Times New Roman" w:hAnsi="Times New Roman"/>
          <w:sz w:val="20"/>
          <w:szCs w:val="20"/>
        </w:rPr>
        <w:tab/>
        <w:t>Need for quick transition to RRC_IDLE</w:t>
      </w:r>
      <w:r w:rsidRPr="00581F9E">
        <w:rPr>
          <w:rFonts w:ascii="Times New Roman" w:hAnsi="Times New Roman"/>
          <w:sz w:val="20"/>
          <w:szCs w:val="20"/>
        </w:rPr>
        <w:tab/>
        <w:t>LG Electronics Inc.</w:t>
      </w:r>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R2-1909833</w:t>
      </w:r>
      <w:r w:rsidRPr="00581F9E">
        <w:rPr>
          <w:rFonts w:ascii="Times New Roman" w:hAnsi="Times New Roman"/>
          <w:sz w:val="20"/>
          <w:szCs w:val="20"/>
        </w:rPr>
        <w:tab/>
        <w:t>UE information for quick state transition</w:t>
      </w:r>
      <w:r w:rsidRPr="00581F9E">
        <w:rPr>
          <w:rFonts w:ascii="Times New Roman" w:hAnsi="Times New Roman"/>
          <w:sz w:val="20"/>
          <w:szCs w:val="20"/>
        </w:rPr>
        <w:tab/>
        <w:t>LG Electronics Inc.</w:t>
      </w:r>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R2-1909866</w:t>
      </w:r>
      <w:r w:rsidRPr="00581F9E">
        <w:rPr>
          <w:rFonts w:ascii="Times New Roman" w:hAnsi="Times New Roman"/>
          <w:sz w:val="20"/>
          <w:szCs w:val="20"/>
        </w:rPr>
        <w:tab/>
        <w:t>Efficient RRC State Transition</w:t>
      </w:r>
      <w:r w:rsidRPr="00581F9E">
        <w:rPr>
          <w:rFonts w:ascii="Times New Roman" w:hAnsi="Times New Roman"/>
          <w:sz w:val="20"/>
          <w:szCs w:val="20"/>
        </w:rPr>
        <w:tab/>
        <w:t>Apple</w:t>
      </w:r>
      <w:r w:rsidRPr="00581F9E">
        <w:rPr>
          <w:rFonts w:ascii="Times New Roman" w:hAnsi="Times New Roman"/>
          <w:sz w:val="20"/>
          <w:szCs w:val="20"/>
        </w:rPr>
        <w:tab/>
        <w:t>discussion</w:t>
      </w:r>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R2-1909992</w:t>
      </w:r>
      <w:r w:rsidRPr="00581F9E">
        <w:rPr>
          <w:rFonts w:ascii="Times New Roman" w:hAnsi="Times New Roman"/>
          <w:sz w:val="20"/>
          <w:szCs w:val="20"/>
        </w:rPr>
        <w:tab/>
        <w:t>UE preferred RRC state after connection release</w:t>
      </w:r>
      <w:r w:rsidRPr="00581F9E">
        <w:rPr>
          <w:rFonts w:ascii="Times New Roman" w:hAnsi="Times New Roman"/>
          <w:sz w:val="20"/>
          <w:szCs w:val="20"/>
        </w:rPr>
        <w:tab/>
        <w:t>Ericsson</w:t>
      </w:r>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R2-1910102</w:t>
      </w:r>
      <w:r w:rsidRPr="00581F9E">
        <w:rPr>
          <w:rFonts w:ascii="Times New Roman" w:hAnsi="Times New Roman"/>
          <w:sz w:val="20"/>
          <w:szCs w:val="20"/>
        </w:rPr>
        <w:tab/>
        <w:t>Signaling of efficient state transition out of RRC_CONNECTED</w:t>
      </w:r>
      <w:r w:rsidRPr="00581F9E">
        <w:rPr>
          <w:rFonts w:ascii="Times New Roman" w:hAnsi="Times New Roman"/>
          <w:sz w:val="20"/>
          <w:szCs w:val="20"/>
        </w:rPr>
        <w:tab/>
        <w:t xml:space="preserve">ZTE Corporation, </w:t>
      </w:r>
      <w:proofErr w:type="spellStart"/>
      <w:r w:rsidRPr="00581F9E">
        <w:rPr>
          <w:rFonts w:ascii="Times New Roman" w:hAnsi="Times New Roman"/>
          <w:sz w:val="20"/>
          <w:szCs w:val="20"/>
        </w:rPr>
        <w:t>Sanechips</w:t>
      </w:r>
      <w:proofErr w:type="spellEnd"/>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R2-1910528</w:t>
      </w:r>
      <w:r w:rsidRPr="00581F9E">
        <w:rPr>
          <w:rFonts w:ascii="Times New Roman" w:hAnsi="Times New Roman"/>
          <w:sz w:val="20"/>
          <w:szCs w:val="20"/>
        </w:rPr>
        <w:tab/>
        <w:t>On autonomous RRC state transitions</w:t>
      </w:r>
      <w:r w:rsidRPr="00581F9E">
        <w:rPr>
          <w:rFonts w:ascii="Times New Roman" w:hAnsi="Times New Roman"/>
          <w:sz w:val="20"/>
          <w:szCs w:val="20"/>
        </w:rPr>
        <w:tab/>
        <w:t>Nokia, Nokia Shanghai Bell</w:t>
      </w:r>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R2-1910529</w:t>
      </w:r>
      <w:r w:rsidRPr="00581F9E">
        <w:rPr>
          <w:rFonts w:ascii="Times New Roman" w:hAnsi="Times New Roman"/>
          <w:sz w:val="20"/>
          <w:szCs w:val="20"/>
        </w:rPr>
        <w:tab/>
        <w:t>Transition out of RRC_CONNECTED</w:t>
      </w:r>
      <w:r w:rsidRPr="00581F9E">
        <w:rPr>
          <w:rFonts w:ascii="Times New Roman" w:hAnsi="Times New Roman"/>
          <w:sz w:val="20"/>
          <w:szCs w:val="20"/>
        </w:rPr>
        <w:tab/>
        <w:t>Nokia, Nokia Shanghai Bell</w:t>
      </w:r>
      <w:r w:rsidRPr="00581F9E">
        <w:rPr>
          <w:rFonts w:ascii="Times New Roman" w:hAnsi="Times New Roman"/>
          <w:sz w:val="20"/>
          <w:szCs w:val="20"/>
        </w:rPr>
        <w:tab/>
        <w:t>discussion</w:t>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R2-1911246</w:t>
      </w:r>
      <w:r w:rsidRPr="00581F9E">
        <w:rPr>
          <w:rFonts w:ascii="Times New Roman" w:hAnsi="Times New Roman"/>
          <w:sz w:val="20"/>
          <w:szCs w:val="20"/>
        </w:rPr>
        <w:tab/>
        <w:t>Discussion on efficient RRC state transition</w:t>
      </w:r>
      <w:r w:rsidRPr="00581F9E">
        <w:rPr>
          <w:rFonts w:ascii="Times New Roman" w:hAnsi="Times New Roman"/>
          <w:sz w:val="20"/>
          <w:szCs w:val="20"/>
        </w:rPr>
        <w:tab/>
        <w:t xml:space="preserve">Huawei, </w:t>
      </w:r>
      <w:proofErr w:type="spellStart"/>
      <w:r w:rsidRPr="00581F9E">
        <w:rPr>
          <w:rFonts w:ascii="Times New Roman" w:hAnsi="Times New Roman"/>
          <w:sz w:val="20"/>
          <w:szCs w:val="20"/>
        </w:rPr>
        <w:t>HiSilicon</w:t>
      </w:r>
      <w:proofErr w:type="spellEnd"/>
      <w:r w:rsidRPr="00581F9E">
        <w:rPr>
          <w:rFonts w:ascii="Times New Roman" w:hAnsi="Times New Roman"/>
          <w:sz w:val="20"/>
          <w:szCs w:val="20"/>
        </w:rPr>
        <w:tab/>
        <w:t>discussion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R2-1910084</w:t>
      </w:r>
      <w:r w:rsidRPr="00581F9E">
        <w:rPr>
          <w:rFonts w:ascii="Times New Roman" w:hAnsi="Times New Roman"/>
          <w:sz w:val="20"/>
          <w:szCs w:val="20"/>
        </w:rPr>
        <w:tab/>
        <w:t>On maximum number of MIMO layers</w:t>
      </w:r>
      <w:r w:rsidRPr="00581F9E">
        <w:rPr>
          <w:rFonts w:ascii="Times New Roman" w:hAnsi="Times New Roman"/>
          <w:sz w:val="20"/>
          <w:szCs w:val="20"/>
        </w:rPr>
        <w:tab/>
      </w:r>
      <w:proofErr w:type="spellStart"/>
      <w:r w:rsidRPr="00581F9E">
        <w:rPr>
          <w:rFonts w:ascii="Times New Roman" w:hAnsi="Times New Roman"/>
          <w:sz w:val="20"/>
          <w:szCs w:val="20"/>
        </w:rPr>
        <w:t>MediaTek</w:t>
      </w:r>
      <w:proofErr w:type="spellEnd"/>
      <w:r w:rsidRPr="00581F9E">
        <w:rPr>
          <w:rFonts w:ascii="Times New Roman" w:hAnsi="Times New Roman"/>
          <w:sz w:val="20"/>
          <w:szCs w:val="20"/>
        </w:rPr>
        <w:t xml:space="preserve"> Inc</w:t>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R2-1910531</w:t>
      </w:r>
      <w:r w:rsidRPr="00581F9E">
        <w:rPr>
          <w:rFonts w:ascii="Times New Roman" w:hAnsi="Times New Roman"/>
          <w:sz w:val="20"/>
          <w:szCs w:val="20"/>
        </w:rPr>
        <w:tab/>
        <w:t>On MIMO layer adaptation</w:t>
      </w:r>
      <w:r w:rsidRPr="00581F9E">
        <w:rPr>
          <w:rFonts w:ascii="Times New Roman" w:hAnsi="Times New Roman"/>
          <w:sz w:val="20"/>
          <w:szCs w:val="20"/>
        </w:rPr>
        <w:tab/>
        <w:t>Nokia, Nokia Shanghai Bell</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R2-1908777</w:t>
      </w:r>
      <w:r w:rsidRPr="00581F9E">
        <w:rPr>
          <w:rFonts w:ascii="Times New Roman" w:hAnsi="Times New Roman"/>
          <w:sz w:val="20"/>
          <w:szCs w:val="20"/>
        </w:rPr>
        <w:tab/>
        <w:t>MIMO layer adaptation for power saving</w:t>
      </w:r>
      <w:r w:rsidRPr="00581F9E">
        <w:rPr>
          <w:rFonts w:ascii="Times New Roman" w:hAnsi="Times New Roman"/>
          <w:sz w:val="20"/>
          <w:szCs w:val="20"/>
        </w:rPr>
        <w:tab/>
        <w:t>OPPO</w:t>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R2-1908891</w:t>
      </w:r>
      <w:r w:rsidRPr="00581F9E">
        <w:rPr>
          <w:rFonts w:ascii="Times New Roman" w:hAnsi="Times New Roman"/>
          <w:sz w:val="20"/>
          <w:szCs w:val="20"/>
        </w:rPr>
        <w:tab/>
        <w:t xml:space="preserve">Per BWP configuration of </w:t>
      </w:r>
      <w:proofErr w:type="spellStart"/>
      <w:r w:rsidRPr="00581F9E">
        <w:rPr>
          <w:rFonts w:ascii="Times New Roman" w:hAnsi="Times New Roman"/>
          <w:sz w:val="20"/>
          <w:szCs w:val="20"/>
        </w:rPr>
        <w:t>maxMIMOLayer</w:t>
      </w:r>
      <w:proofErr w:type="spellEnd"/>
      <w:r w:rsidRPr="00581F9E">
        <w:rPr>
          <w:rFonts w:ascii="Times New Roman" w:hAnsi="Times New Roman"/>
          <w:sz w:val="20"/>
          <w:szCs w:val="20"/>
        </w:rPr>
        <w:tab/>
        <w:t>CATT</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R2-1909532</w:t>
      </w:r>
      <w:r w:rsidRPr="00581F9E">
        <w:rPr>
          <w:rFonts w:ascii="Times New Roman" w:hAnsi="Times New Roman"/>
          <w:sz w:val="20"/>
          <w:szCs w:val="20"/>
        </w:rPr>
        <w:tab/>
        <w:t>Discussion on UE adaptation to maximum number of MIMO layers</w:t>
      </w:r>
      <w:r w:rsidRPr="00581F9E">
        <w:rPr>
          <w:rFonts w:ascii="Times New Roman" w:hAnsi="Times New Roman"/>
          <w:sz w:val="20"/>
          <w:szCs w:val="20"/>
        </w:rPr>
        <w:tab/>
        <w:t>vivo</w:t>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R2-1909559</w:t>
      </w:r>
      <w:r w:rsidRPr="00581F9E">
        <w:rPr>
          <w:rFonts w:ascii="Times New Roman" w:hAnsi="Times New Roman"/>
          <w:sz w:val="20"/>
          <w:szCs w:val="20"/>
        </w:rPr>
        <w:tab/>
        <w:t>MIMO and BWP adaptation</w:t>
      </w:r>
      <w:r w:rsidRPr="00581F9E">
        <w:rPr>
          <w:rFonts w:ascii="Times New Roman" w:hAnsi="Times New Roman"/>
          <w:sz w:val="20"/>
          <w:szCs w:val="20"/>
        </w:rPr>
        <w:tab/>
        <w:t>Intel Corporation</w:t>
      </w:r>
      <w:r w:rsidRPr="00581F9E">
        <w:rPr>
          <w:rFonts w:ascii="Times New Roman" w:hAnsi="Times New Roman"/>
          <w:sz w:val="20"/>
          <w:szCs w:val="20"/>
        </w:rPr>
        <w:tab/>
        <w:t>discussion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R2-1909987</w:t>
      </w:r>
      <w:r w:rsidRPr="00581F9E">
        <w:rPr>
          <w:rFonts w:ascii="Times New Roman" w:hAnsi="Times New Roman"/>
          <w:sz w:val="20"/>
          <w:szCs w:val="20"/>
        </w:rPr>
        <w:tab/>
        <w:t>UE adaptation to maximum number of MIMO layers</w:t>
      </w:r>
      <w:r w:rsidRPr="00581F9E">
        <w:rPr>
          <w:rFonts w:ascii="Times New Roman" w:hAnsi="Times New Roman"/>
          <w:sz w:val="20"/>
          <w:szCs w:val="20"/>
        </w:rPr>
        <w:tab/>
        <w:t>Ericsson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R2-1911008</w:t>
      </w:r>
      <w:r w:rsidRPr="00581F9E">
        <w:rPr>
          <w:rFonts w:ascii="Times New Roman" w:hAnsi="Times New Roman"/>
          <w:sz w:val="20"/>
          <w:szCs w:val="20"/>
        </w:rPr>
        <w:tab/>
        <w:t>Multiple MIMO layer configuration for power saving</w:t>
      </w:r>
      <w:r w:rsidRPr="00581F9E">
        <w:rPr>
          <w:rFonts w:ascii="Times New Roman" w:hAnsi="Times New Roman"/>
          <w:sz w:val="20"/>
          <w:szCs w:val="20"/>
        </w:rPr>
        <w:tab/>
        <w:t>LG Electronics Inc.</w:t>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R2-1911247</w:t>
      </w:r>
      <w:r w:rsidRPr="00581F9E">
        <w:rPr>
          <w:rFonts w:ascii="Times New Roman" w:hAnsi="Times New Roman"/>
          <w:sz w:val="20"/>
          <w:szCs w:val="20"/>
        </w:rPr>
        <w:tab/>
        <w:t>Discussion on MIMO layer adaptation</w:t>
      </w:r>
      <w:r w:rsidRPr="00581F9E">
        <w:rPr>
          <w:rFonts w:ascii="Times New Roman" w:hAnsi="Times New Roman"/>
          <w:sz w:val="20"/>
          <w:szCs w:val="20"/>
        </w:rPr>
        <w:tab/>
        <w:t xml:space="preserve">Huawei, </w:t>
      </w:r>
      <w:proofErr w:type="spellStart"/>
      <w:r w:rsidRPr="00581F9E">
        <w:rPr>
          <w:rFonts w:ascii="Times New Roman" w:hAnsi="Times New Roman"/>
          <w:sz w:val="20"/>
          <w:szCs w:val="20"/>
        </w:rPr>
        <w:t>HiSilicon</w:t>
      </w:r>
      <w:proofErr w:type="spellEnd"/>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R2-1911302</w:t>
      </w:r>
      <w:r w:rsidRPr="00581F9E">
        <w:rPr>
          <w:rFonts w:ascii="Times New Roman" w:hAnsi="Times New Roman"/>
          <w:sz w:val="20"/>
          <w:szCs w:val="20"/>
        </w:rPr>
        <w:tab/>
        <w:t>Adaptation of maximum MIMO layer</w:t>
      </w:r>
      <w:r w:rsidRPr="00581F9E">
        <w:rPr>
          <w:rFonts w:ascii="Times New Roman" w:hAnsi="Times New Roman"/>
          <w:sz w:val="20"/>
          <w:szCs w:val="20"/>
        </w:rPr>
        <w:tab/>
        <w:t>Qualcomm Inc</w:t>
      </w:r>
      <w:r w:rsidRPr="00581F9E">
        <w:rPr>
          <w:rFonts w:ascii="Times New Roman" w:hAnsi="Times New Roman"/>
          <w:sz w:val="20"/>
          <w:szCs w:val="20"/>
        </w:rPr>
        <w:tab/>
      </w:r>
    </w:p>
    <w:p w:rsidR="00E47AB4"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R2-1911354</w:t>
      </w:r>
      <w:r w:rsidRPr="00581F9E">
        <w:rPr>
          <w:rFonts w:ascii="Times New Roman" w:hAnsi="Times New Roman"/>
          <w:sz w:val="20"/>
          <w:szCs w:val="20"/>
        </w:rPr>
        <w:tab/>
        <w:t>Support of BWP-based MIMO layer configurations</w:t>
      </w:r>
      <w:r w:rsidRPr="00581F9E">
        <w:rPr>
          <w:rFonts w:ascii="Times New Roman" w:hAnsi="Times New Roman"/>
          <w:sz w:val="20"/>
          <w:szCs w:val="20"/>
        </w:rPr>
        <w:tab/>
        <w:t>Samsung</w:t>
      </w:r>
      <w:r w:rsidRPr="00581F9E">
        <w:rPr>
          <w:rFonts w:ascii="Times New Roman" w:hAnsi="Times New Roman"/>
          <w:sz w:val="20"/>
          <w:szCs w:val="20"/>
        </w:rPr>
        <w:tab/>
      </w:r>
    </w:p>
    <w:p w:rsid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R2-1911303</w:t>
      </w:r>
      <w:r w:rsidRPr="00581F9E">
        <w:rPr>
          <w:rFonts w:ascii="Times New Roman" w:hAnsi="Times New Roman"/>
          <w:sz w:val="20"/>
          <w:szCs w:val="20"/>
        </w:rPr>
        <w:tab/>
        <w:t>UE assistance information for power saving</w:t>
      </w:r>
      <w:r w:rsidRPr="00581F9E">
        <w:rPr>
          <w:rFonts w:ascii="Times New Roman" w:hAnsi="Times New Roman"/>
          <w:sz w:val="20"/>
          <w:szCs w:val="20"/>
        </w:rPr>
        <w:tab/>
        <w:t>Qualcomm Inc, Apple</w:t>
      </w:r>
    </w:p>
    <w:p w:rsid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R2-1909990</w:t>
      </w:r>
      <w:r w:rsidRPr="00581F9E">
        <w:rPr>
          <w:rFonts w:ascii="Times New Roman" w:hAnsi="Times New Roman"/>
          <w:sz w:val="20"/>
          <w:szCs w:val="20"/>
        </w:rPr>
        <w:tab/>
        <w:t xml:space="preserve">UE Assistance Information for UE preferred </w:t>
      </w:r>
      <w:proofErr w:type="spellStart"/>
      <w:r w:rsidRPr="00581F9E">
        <w:rPr>
          <w:rFonts w:ascii="Times New Roman" w:hAnsi="Times New Roman"/>
          <w:sz w:val="20"/>
          <w:szCs w:val="20"/>
        </w:rPr>
        <w:t>cDRX</w:t>
      </w:r>
      <w:proofErr w:type="spellEnd"/>
      <w:r w:rsidRPr="00581F9E">
        <w:rPr>
          <w:rFonts w:ascii="Times New Roman" w:hAnsi="Times New Roman"/>
          <w:sz w:val="20"/>
          <w:szCs w:val="20"/>
        </w:rPr>
        <w:t xml:space="preserve"> configuration</w:t>
      </w:r>
      <w:r w:rsidRPr="00581F9E">
        <w:rPr>
          <w:rFonts w:ascii="Times New Roman" w:hAnsi="Times New Roman"/>
          <w:sz w:val="20"/>
          <w:szCs w:val="20"/>
        </w:rPr>
        <w:tab/>
        <w:t>Ericsson</w:t>
      </w:r>
    </w:p>
    <w:p w:rsid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R2-1909173</w:t>
      </w:r>
      <w:r w:rsidRPr="00581F9E">
        <w:rPr>
          <w:rFonts w:ascii="Times New Roman" w:hAnsi="Times New Roman"/>
          <w:sz w:val="20"/>
          <w:szCs w:val="20"/>
        </w:rPr>
        <w:tab/>
        <w:t>UE Assistance Information for NR</w:t>
      </w:r>
      <w:r w:rsidRPr="00581F9E">
        <w:rPr>
          <w:rFonts w:ascii="Times New Roman" w:hAnsi="Times New Roman"/>
          <w:sz w:val="20"/>
          <w:szCs w:val="20"/>
        </w:rPr>
        <w:tab/>
        <w:t>Samsung</w:t>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R2-1911248</w:t>
      </w:r>
      <w:r w:rsidRPr="00581F9E">
        <w:rPr>
          <w:rFonts w:ascii="Times New Roman" w:hAnsi="Times New Roman"/>
          <w:sz w:val="20"/>
          <w:szCs w:val="20"/>
        </w:rPr>
        <w:tab/>
        <w:t>UE assistance information for power saving</w:t>
      </w:r>
      <w:r w:rsidRPr="00581F9E">
        <w:rPr>
          <w:rFonts w:ascii="Times New Roman" w:hAnsi="Times New Roman"/>
          <w:sz w:val="20"/>
          <w:szCs w:val="20"/>
        </w:rPr>
        <w:tab/>
        <w:t xml:space="preserve">Huawei, </w:t>
      </w:r>
      <w:proofErr w:type="spellStart"/>
      <w:r w:rsidRPr="00581F9E">
        <w:rPr>
          <w:rFonts w:ascii="Times New Roman" w:hAnsi="Times New Roman"/>
          <w:sz w:val="20"/>
          <w:szCs w:val="20"/>
        </w:rPr>
        <w:t>HiSilicon</w:t>
      </w:r>
      <w:proofErr w:type="spellEnd"/>
      <w:r w:rsidRPr="00581F9E">
        <w:rPr>
          <w:rFonts w:ascii="Times New Roman" w:hAnsi="Times New Roman"/>
          <w:sz w:val="20"/>
          <w:szCs w:val="20"/>
        </w:rPr>
        <w:t>, vivo</w:t>
      </w:r>
      <w:r w:rsidRPr="00581F9E">
        <w:rPr>
          <w:rFonts w:ascii="Times New Roman" w:hAnsi="Times New Roman"/>
          <w:sz w:val="20"/>
          <w:szCs w:val="20"/>
        </w:rPr>
        <w:tab/>
        <w:t>discussion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R2-1911304</w:t>
      </w:r>
      <w:r w:rsidRPr="00581F9E">
        <w:rPr>
          <w:rFonts w:ascii="Times New Roman" w:hAnsi="Times New Roman"/>
          <w:sz w:val="20"/>
          <w:szCs w:val="20"/>
        </w:rPr>
        <w:tab/>
        <w:t>UE indication on expected data</w:t>
      </w:r>
      <w:r w:rsidRPr="00581F9E">
        <w:rPr>
          <w:rFonts w:ascii="Times New Roman" w:hAnsi="Times New Roman"/>
          <w:sz w:val="20"/>
          <w:szCs w:val="20"/>
        </w:rPr>
        <w:tab/>
        <w:t>Qualcomm Inc, Apple</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R2-1911250</w:t>
      </w:r>
      <w:r w:rsidRPr="00581F9E">
        <w:rPr>
          <w:rFonts w:ascii="Times New Roman" w:hAnsi="Times New Roman"/>
          <w:sz w:val="20"/>
          <w:szCs w:val="20"/>
        </w:rPr>
        <w:tab/>
        <w:t>UE assistance information in MR-DC</w:t>
      </w:r>
      <w:r w:rsidRPr="00581F9E">
        <w:rPr>
          <w:rFonts w:ascii="Times New Roman" w:hAnsi="Times New Roman"/>
          <w:sz w:val="20"/>
          <w:szCs w:val="20"/>
        </w:rPr>
        <w:tab/>
        <w:t xml:space="preserve">Huawei, Huawei Device, CMCC, </w:t>
      </w:r>
      <w:proofErr w:type="spellStart"/>
      <w:r w:rsidRPr="00581F9E">
        <w:rPr>
          <w:rFonts w:ascii="Times New Roman" w:hAnsi="Times New Roman"/>
          <w:sz w:val="20"/>
          <w:szCs w:val="20"/>
        </w:rPr>
        <w:t>MediaTek</w:t>
      </w:r>
      <w:proofErr w:type="spellEnd"/>
      <w:r w:rsidRPr="00581F9E">
        <w:rPr>
          <w:rFonts w:ascii="Times New Roman" w:hAnsi="Times New Roman"/>
          <w:sz w:val="20"/>
          <w:szCs w:val="20"/>
        </w:rPr>
        <w:t xml:space="preserve"> Inc., China Telecom, LG </w:t>
      </w:r>
      <w:proofErr w:type="spellStart"/>
      <w:r w:rsidRPr="00581F9E">
        <w:rPr>
          <w:rFonts w:ascii="Times New Roman" w:hAnsi="Times New Roman"/>
          <w:sz w:val="20"/>
          <w:szCs w:val="20"/>
        </w:rPr>
        <w:t>Uplus</w:t>
      </w:r>
      <w:proofErr w:type="spellEnd"/>
      <w:r w:rsidRPr="00581F9E">
        <w:rPr>
          <w:rFonts w:ascii="Times New Roman" w:hAnsi="Times New Roman"/>
          <w:sz w:val="20"/>
          <w:szCs w:val="20"/>
        </w:rPr>
        <w:t>, vivo</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R2-1908778</w:t>
      </w:r>
      <w:r w:rsidRPr="00581F9E">
        <w:rPr>
          <w:rFonts w:ascii="Times New Roman" w:hAnsi="Times New Roman"/>
          <w:sz w:val="20"/>
          <w:szCs w:val="20"/>
        </w:rPr>
        <w:tab/>
        <w:t>UE assistance information for power saving</w:t>
      </w:r>
      <w:r w:rsidRPr="00581F9E">
        <w:rPr>
          <w:rFonts w:ascii="Times New Roman" w:hAnsi="Times New Roman"/>
          <w:sz w:val="20"/>
          <w:szCs w:val="20"/>
        </w:rPr>
        <w:tab/>
        <w:t>OPPO</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lastRenderedPageBreak/>
        <w:t>R2-1908892</w:t>
      </w:r>
      <w:r w:rsidRPr="00581F9E">
        <w:rPr>
          <w:rFonts w:ascii="Times New Roman" w:hAnsi="Times New Roman"/>
          <w:sz w:val="20"/>
          <w:szCs w:val="20"/>
        </w:rPr>
        <w:tab/>
        <w:t xml:space="preserve">UE assistance for </w:t>
      </w:r>
      <w:proofErr w:type="spellStart"/>
      <w:r w:rsidRPr="00581F9E">
        <w:rPr>
          <w:rFonts w:ascii="Times New Roman" w:hAnsi="Times New Roman"/>
          <w:sz w:val="20"/>
          <w:szCs w:val="20"/>
        </w:rPr>
        <w:t>Scell</w:t>
      </w:r>
      <w:proofErr w:type="spellEnd"/>
      <w:r w:rsidRPr="00581F9E">
        <w:rPr>
          <w:rFonts w:ascii="Times New Roman" w:hAnsi="Times New Roman"/>
          <w:sz w:val="20"/>
          <w:szCs w:val="20"/>
        </w:rPr>
        <w:tab/>
        <w:t>CATT</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R2-1909533</w:t>
      </w:r>
      <w:r w:rsidRPr="00581F9E">
        <w:rPr>
          <w:rFonts w:ascii="Times New Roman" w:hAnsi="Times New Roman"/>
          <w:sz w:val="20"/>
          <w:szCs w:val="20"/>
        </w:rPr>
        <w:tab/>
        <w:t>UE assistance information signaling design for power saving</w:t>
      </w:r>
      <w:r w:rsidRPr="00581F9E">
        <w:rPr>
          <w:rFonts w:ascii="Times New Roman" w:hAnsi="Times New Roman"/>
          <w:sz w:val="20"/>
          <w:szCs w:val="20"/>
        </w:rPr>
        <w:tab/>
        <w:t>vivo</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R2-1909557</w:t>
      </w:r>
      <w:r w:rsidRPr="00581F9E">
        <w:rPr>
          <w:rFonts w:ascii="Times New Roman" w:hAnsi="Times New Roman"/>
          <w:sz w:val="20"/>
          <w:szCs w:val="20"/>
        </w:rPr>
        <w:tab/>
        <w:t>UE assistance information</w:t>
      </w:r>
      <w:r w:rsidRPr="00581F9E">
        <w:rPr>
          <w:rFonts w:ascii="Times New Roman" w:hAnsi="Times New Roman"/>
          <w:sz w:val="20"/>
          <w:szCs w:val="20"/>
        </w:rPr>
        <w:tab/>
        <w:t>Intel Corporation</w:t>
      </w:r>
      <w:r w:rsidRPr="00581F9E">
        <w:rPr>
          <w:rFonts w:ascii="Times New Roman" w:hAnsi="Times New Roman"/>
          <w:sz w:val="20"/>
          <w:szCs w:val="20"/>
        </w:rPr>
        <w:tab/>
        <w:t>discussion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R2-1909867</w:t>
      </w:r>
      <w:r w:rsidRPr="00581F9E">
        <w:rPr>
          <w:rFonts w:ascii="Times New Roman" w:hAnsi="Times New Roman"/>
          <w:sz w:val="20"/>
          <w:szCs w:val="20"/>
        </w:rPr>
        <w:tab/>
        <w:t>UE Assistance Information for SCell Activation and Deactivation</w:t>
      </w:r>
      <w:r w:rsidRPr="00581F9E">
        <w:rPr>
          <w:rFonts w:ascii="Times New Roman" w:hAnsi="Times New Roman"/>
          <w:sz w:val="20"/>
          <w:szCs w:val="20"/>
        </w:rPr>
        <w:tab/>
        <w:t>Apple</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R2-1909868</w:t>
      </w:r>
      <w:r w:rsidRPr="00581F9E">
        <w:rPr>
          <w:rFonts w:ascii="Times New Roman" w:hAnsi="Times New Roman"/>
          <w:sz w:val="20"/>
          <w:szCs w:val="20"/>
        </w:rPr>
        <w:tab/>
        <w:t>UE Assistance Information for EN-DC</w:t>
      </w:r>
      <w:r w:rsidRPr="00581F9E">
        <w:rPr>
          <w:rFonts w:ascii="Times New Roman" w:hAnsi="Times New Roman"/>
          <w:sz w:val="20"/>
          <w:szCs w:val="20"/>
        </w:rPr>
        <w:tab/>
        <w:t>Apple</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R2-1909907</w:t>
      </w:r>
      <w:r w:rsidRPr="00581F9E">
        <w:rPr>
          <w:rFonts w:ascii="Times New Roman" w:hAnsi="Times New Roman"/>
          <w:sz w:val="20"/>
          <w:szCs w:val="20"/>
        </w:rPr>
        <w:tab/>
        <w:t>Power Saving techniques, UE assistance information</w:t>
      </w:r>
      <w:r w:rsidRPr="00581F9E">
        <w:rPr>
          <w:rFonts w:ascii="Times New Roman" w:hAnsi="Times New Roman"/>
          <w:sz w:val="20"/>
          <w:szCs w:val="20"/>
        </w:rPr>
        <w:tab/>
        <w:t>Sony</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R2-1909988</w:t>
      </w:r>
      <w:r w:rsidRPr="00581F9E">
        <w:rPr>
          <w:rFonts w:ascii="Times New Roman" w:hAnsi="Times New Roman"/>
          <w:sz w:val="20"/>
          <w:szCs w:val="20"/>
        </w:rPr>
        <w:tab/>
        <w:t>UE Assistance Information for Power Preference Indication</w:t>
      </w:r>
      <w:r w:rsidRPr="00581F9E">
        <w:rPr>
          <w:rFonts w:ascii="Times New Roman" w:hAnsi="Times New Roman"/>
          <w:sz w:val="20"/>
          <w:szCs w:val="20"/>
        </w:rPr>
        <w:tab/>
        <w:t>Ericsson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R2-1909989</w:t>
      </w:r>
      <w:r w:rsidRPr="00581F9E">
        <w:rPr>
          <w:rFonts w:ascii="Times New Roman" w:hAnsi="Times New Roman"/>
          <w:sz w:val="20"/>
          <w:szCs w:val="20"/>
        </w:rPr>
        <w:tab/>
        <w:t>UE Assistance Information for UE preferred BWP configuration</w:t>
      </w:r>
      <w:r w:rsidRPr="00581F9E">
        <w:rPr>
          <w:rFonts w:ascii="Times New Roman" w:hAnsi="Times New Roman"/>
          <w:sz w:val="20"/>
          <w:szCs w:val="20"/>
        </w:rPr>
        <w:tab/>
        <w:t>Ericsson</w:t>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R2-1909991</w:t>
      </w:r>
      <w:r w:rsidRPr="00581F9E">
        <w:rPr>
          <w:rFonts w:ascii="Times New Roman" w:hAnsi="Times New Roman"/>
          <w:sz w:val="20"/>
          <w:szCs w:val="20"/>
        </w:rPr>
        <w:tab/>
        <w:t>UE Assistance Information for UE preferred SCell configuration</w:t>
      </w:r>
      <w:r w:rsidRPr="00581F9E">
        <w:rPr>
          <w:rFonts w:ascii="Times New Roman" w:hAnsi="Times New Roman"/>
          <w:sz w:val="20"/>
          <w:szCs w:val="20"/>
        </w:rPr>
        <w:tab/>
        <w:t>Ericsson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R2-1910083</w:t>
      </w:r>
      <w:r w:rsidRPr="00581F9E">
        <w:rPr>
          <w:rFonts w:ascii="Times New Roman" w:hAnsi="Times New Roman"/>
          <w:sz w:val="20"/>
          <w:szCs w:val="20"/>
        </w:rPr>
        <w:tab/>
        <w:t>UE assistance information for power saving</w:t>
      </w:r>
      <w:r w:rsidRPr="00581F9E">
        <w:rPr>
          <w:rFonts w:ascii="Times New Roman" w:hAnsi="Times New Roman"/>
          <w:sz w:val="20"/>
          <w:szCs w:val="20"/>
        </w:rPr>
        <w:tab/>
      </w:r>
      <w:proofErr w:type="spellStart"/>
      <w:r w:rsidRPr="00581F9E">
        <w:rPr>
          <w:rFonts w:ascii="Times New Roman" w:hAnsi="Times New Roman"/>
          <w:sz w:val="20"/>
          <w:szCs w:val="20"/>
        </w:rPr>
        <w:t>MediaTek</w:t>
      </w:r>
      <w:proofErr w:type="spellEnd"/>
      <w:r w:rsidRPr="00581F9E">
        <w:rPr>
          <w:rFonts w:ascii="Times New Roman" w:hAnsi="Times New Roman"/>
          <w:sz w:val="20"/>
          <w:szCs w:val="20"/>
        </w:rPr>
        <w:t xml:space="preserve"> Inc.</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R2-1910103</w:t>
      </w:r>
      <w:r w:rsidRPr="00581F9E">
        <w:rPr>
          <w:rFonts w:ascii="Times New Roman" w:hAnsi="Times New Roman"/>
          <w:sz w:val="20"/>
          <w:szCs w:val="20"/>
        </w:rPr>
        <w:tab/>
        <w:t>Further consideration on UE assistance information for power saving</w:t>
      </w:r>
      <w:r w:rsidRPr="00581F9E">
        <w:rPr>
          <w:rFonts w:ascii="Times New Roman" w:hAnsi="Times New Roman"/>
          <w:sz w:val="20"/>
          <w:szCs w:val="20"/>
        </w:rPr>
        <w:tab/>
        <w:t xml:space="preserve">ZTE Corporation, </w:t>
      </w:r>
      <w:proofErr w:type="spellStart"/>
      <w:r w:rsidRPr="00581F9E">
        <w:rPr>
          <w:rFonts w:ascii="Times New Roman" w:hAnsi="Times New Roman"/>
          <w:sz w:val="20"/>
          <w:szCs w:val="20"/>
        </w:rPr>
        <w:t>Sanechips</w:t>
      </w:r>
      <w:proofErr w:type="spellEnd"/>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R2-1910527</w:t>
      </w:r>
      <w:r w:rsidRPr="00581F9E">
        <w:rPr>
          <w:rFonts w:ascii="Times New Roman" w:hAnsi="Times New Roman"/>
          <w:sz w:val="20"/>
          <w:szCs w:val="20"/>
        </w:rPr>
        <w:tab/>
        <w:t>UE assistance information for RRC connection management</w:t>
      </w:r>
      <w:r w:rsidRPr="00581F9E">
        <w:rPr>
          <w:rFonts w:ascii="Times New Roman" w:hAnsi="Times New Roman"/>
          <w:sz w:val="20"/>
          <w:szCs w:val="20"/>
        </w:rPr>
        <w:tab/>
        <w:t>Nokia, Nokia Shanghai Bell</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R2-1910530</w:t>
      </w:r>
      <w:r w:rsidRPr="00581F9E">
        <w:rPr>
          <w:rFonts w:ascii="Times New Roman" w:hAnsi="Times New Roman"/>
          <w:sz w:val="20"/>
          <w:szCs w:val="20"/>
        </w:rPr>
        <w:tab/>
        <w:t>UE power consumption reporting</w:t>
      </w:r>
      <w:r w:rsidRPr="00581F9E">
        <w:rPr>
          <w:rFonts w:ascii="Times New Roman" w:hAnsi="Times New Roman"/>
          <w:sz w:val="20"/>
          <w:szCs w:val="20"/>
        </w:rPr>
        <w:tab/>
        <w:t>Nokia, Nokia Shanghai Bell</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R2-1911002</w:t>
      </w:r>
      <w:r w:rsidRPr="00581F9E">
        <w:rPr>
          <w:rFonts w:ascii="Times New Roman" w:hAnsi="Times New Roman"/>
          <w:sz w:val="20"/>
          <w:szCs w:val="20"/>
        </w:rPr>
        <w:tab/>
        <w:t>Consideration on UE assistance information</w:t>
      </w:r>
      <w:r w:rsidRPr="00581F9E">
        <w:rPr>
          <w:rFonts w:ascii="Times New Roman" w:hAnsi="Times New Roman"/>
          <w:sz w:val="20"/>
          <w:szCs w:val="20"/>
        </w:rPr>
        <w:tab/>
        <w:t>LG Electronics Inc.</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R2-1911249</w:t>
      </w:r>
      <w:r w:rsidRPr="00581F9E">
        <w:rPr>
          <w:rFonts w:ascii="Times New Roman" w:hAnsi="Times New Roman"/>
          <w:sz w:val="20"/>
          <w:szCs w:val="20"/>
        </w:rPr>
        <w:tab/>
        <w:t>Procedural aspects of assistance information reporting</w:t>
      </w:r>
      <w:r w:rsidRPr="00581F9E">
        <w:rPr>
          <w:rFonts w:ascii="Times New Roman" w:hAnsi="Times New Roman"/>
          <w:sz w:val="20"/>
          <w:szCs w:val="20"/>
        </w:rPr>
        <w:tab/>
        <w:t xml:space="preserve">Huawei, </w:t>
      </w:r>
      <w:proofErr w:type="spellStart"/>
      <w:r w:rsidRPr="00581F9E">
        <w:rPr>
          <w:rFonts w:ascii="Times New Roman" w:hAnsi="Times New Roman"/>
          <w:sz w:val="20"/>
          <w:szCs w:val="20"/>
        </w:rPr>
        <w:t>HiSilicon</w:t>
      </w:r>
      <w:proofErr w:type="spellEnd"/>
    </w:p>
    <w:p w:rsidR="00581F9E" w:rsidRPr="00836270" w:rsidRDefault="00581F9E"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R2-1908929</w:t>
      </w:r>
      <w:r w:rsidRPr="00836270">
        <w:rPr>
          <w:rFonts w:ascii="Times New Roman" w:hAnsi="Times New Roman"/>
          <w:sz w:val="20"/>
          <w:szCs w:val="20"/>
        </w:rPr>
        <w:tab/>
        <w:t>UE Power Consumption Reduction in RRM Measurement</w:t>
      </w:r>
      <w:r w:rsidRPr="00836270">
        <w:rPr>
          <w:rFonts w:ascii="Times New Roman" w:hAnsi="Times New Roman"/>
          <w:sz w:val="20"/>
          <w:szCs w:val="20"/>
        </w:rPr>
        <w:tab/>
        <w:t xml:space="preserve">vivo, CMCC, Intel, 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 xml:space="preserve">, </w:t>
      </w:r>
      <w:proofErr w:type="spellStart"/>
      <w:r w:rsidRPr="00836270">
        <w:rPr>
          <w:rFonts w:ascii="Times New Roman" w:hAnsi="Times New Roman"/>
          <w:sz w:val="20"/>
          <w:szCs w:val="20"/>
        </w:rPr>
        <w:t>Xiaomi</w:t>
      </w:r>
      <w:proofErr w:type="spellEnd"/>
      <w:r w:rsidRPr="00836270">
        <w:rPr>
          <w:rFonts w:ascii="Times New Roman" w:hAnsi="Times New Roman"/>
          <w:sz w:val="20"/>
          <w:szCs w:val="20"/>
        </w:rPr>
        <w:t>, Apple, LG Electronics Inc</w:t>
      </w:r>
    </w:p>
    <w:p w:rsidR="00581F9E" w:rsidRPr="00836270" w:rsidRDefault="00581F9E"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R2-1909556</w:t>
      </w:r>
      <w:r w:rsidRPr="00836270">
        <w:rPr>
          <w:rFonts w:ascii="Times New Roman" w:hAnsi="Times New Roman"/>
          <w:sz w:val="20"/>
          <w:szCs w:val="20"/>
        </w:rPr>
        <w:tab/>
        <w:t>Relaxation of RRM measurements</w:t>
      </w:r>
      <w:r w:rsidRPr="00836270">
        <w:rPr>
          <w:rFonts w:ascii="Times New Roman" w:hAnsi="Times New Roman"/>
          <w:sz w:val="20"/>
          <w:szCs w:val="20"/>
        </w:rPr>
        <w:tab/>
        <w:t>Intel Corporation, vivo</w:t>
      </w:r>
    </w:p>
    <w:p w:rsid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R2-1909986</w:t>
      </w:r>
      <w:r w:rsidRPr="00836270">
        <w:rPr>
          <w:rFonts w:ascii="Times New Roman" w:hAnsi="Times New Roman"/>
          <w:sz w:val="20"/>
          <w:szCs w:val="20"/>
        </w:rPr>
        <w:tab/>
        <w:t>RRM measurement relaxation</w:t>
      </w:r>
      <w:r w:rsidRPr="00836270">
        <w:rPr>
          <w:rFonts w:ascii="Times New Roman" w:hAnsi="Times New Roman"/>
          <w:sz w:val="20"/>
          <w:szCs w:val="20"/>
        </w:rPr>
        <w:tab/>
        <w:t>Ericsson</w:t>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R2-1908951</w:t>
      </w:r>
      <w:r w:rsidRPr="00836270">
        <w:rPr>
          <w:rFonts w:ascii="Times New Roman" w:hAnsi="Times New Roman"/>
          <w:sz w:val="20"/>
          <w:szCs w:val="20"/>
        </w:rPr>
        <w:tab/>
        <w:t>Power Saving for RRM Measurements in NR</w:t>
      </w:r>
      <w:r w:rsidRPr="00836270">
        <w:rPr>
          <w:rFonts w:ascii="Times New Roman" w:hAnsi="Times New Roman"/>
          <w:sz w:val="20"/>
          <w:szCs w:val="20"/>
        </w:rPr>
        <w:tab/>
      </w:r>
      <w:proofErr w:type="spellStart"/>
      <w:r w:rsidRPr="00836270">
        <w:rPr>
          <w:rFonts w:ascii="Times New Roman" w:hAnsi="Times New Roman"/>
          <w:sz w:val="20"/>
          <w:szCs w:val="20"/>
        </w:rPr>
        <w:t>MediaTek</w:t>
      </w:r>
      <w:proofErr w:type="spellEnd"/>
      <w:r w:rsidRPr="00836270">
        <w:rPr>
          <w:rFonts w:ascii="Times New Roman" w:hAnsi="Times New Roman"/>
          <w:sz w:val="20"/>
          <w:szCs w:val="20"/>
        </w:rPr>
        <w:t xml:space="preserve"> Inc</w:t>
      </w:r>
      <w:r>
        <w:t>.</w:t>
      </w:r>
    </w:p>
    <w:p w:rsid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R2-1910526</w:t>
      </w:r>
      <w:r w:rsidRPr="00836270">
        <w:rPr>
          <w:rFonts w:ascii="Times New Roman" w:hAnsi="Times New Roman"/>
          <w:sz w:val="20"/>
          <w:szCs w:val="20"/>
        </w:rPr>
        <w:tab/>
        <w:t>Power consumption reduction in RRM measurements</w:t>
      </w:r>
      <w:r w:rsidRPr="00836270">
        <w:rPr>
          <w:rFonts w:ascii="Times New Roman" w:hAnsi="Times New Roman"/>
          <w:sz w:val="20"/>
          <w:szCs w:val="20"/>
        </w:rPr>
        <w:tab/>
        <w:t>Nokia, Nokia Shanghai Bell</w:t>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R2-1910876</w:t>
      </w:r>
      <w:r w:rsidRPr="00836270">
        <w:rPr>
          <w:rFonts w:ascii="Times New Roman" w:hAnsi="Times New Roman"/>
          <w:sz w:val="20"/>
          <w:szCs w:val="20"/>
        </w:rPr>
        <w:tab/>
        <w:t>On RRM relaxation with longer intervals</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R2-1910884</w:t>
      </w:r>
      <w:r w:rsidRPr="00836270">
        <w:rPr>
          <w:rFonts w:ascii="Times New Roman" w:hAnsi="Times New Roman"/>
          <w:sz w:val="20"/>
          <w:szCs w:val="20"/>
        </w:rPr>
        <w:tab/>
        <w:t>Discussion on reducing neighbour cell measurements for Idle/Inactive UE</w:t>
      </w:r>
      <w:r w:rsidRPr="00836270">
        <w:rPr>
          <w:rFonts w:ascii="Times New Roman" w:hAnsi="Times New Roman"/>
          <w:sz w:val="20"/>
          <w:szCs w:val="20"/>
        </w:rPr>
        <w:tab/>
        <w:t>Huawei, HiSilicon</w:t>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R2-1909535</w:t>
      </w:r>
      <w:r w:rsidRPr="00836270">
        <w:rPr>
          <w:rFonts w:ascii="Times New Roman" w:hAnsi="Times New Roman"/>
          <w:sz w:val="20"/>
          <w:szCs w:val="20"/>
        </w:rPr>
        <w:tab/>
        <w:t>RRM measurement relaxation by reducing measured cell number</w:t>
      </w:r>
      <w:r w:rsidRPr="00836270">
        <w:rPr>
          <w:rFonts w:ascii="Times New Roman" w:hAnsi="Times New Roman"/>
          <w:sz w:val="20"/>
          <w:szCs w:val="20"/>
        </w:rPr>
        <w:tab/>
        <w:t>vivo</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R2-1909432</w:t>
      </w:r>
      <w:r w:rsidRPr="00836270">
        <w:rPr>
          <w:rFonts w:ascii="Times New Roman" w:hAnsi="Times New Roman"/>
          <w:sz w:val="20"/>
          <w:szCs w:val="20"/>
        </w:rPr>
        <w:tab/>
        <w:t>Discussion on power saving for inter-frequency measurements</w:t>
      </w:r>
      <w:r w:rsidRPr="00836270">
        <w:rPr>
          <w:rFonts w:ascii="Times New Roman" w:hAnsi="Times New Roman"/>
          <w:sz w:val="20"/>
          <w:szCs w:val="20"/>
        </w:rPr>
        <w:tab/>
        <w:t>CMCC</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R2-1911450</w:t>
      </w:r>
      <w:r w:rsidRPr="00836270">
        <w:rPr>
          <w:rFonts w:ascii="Times New Roman" w:hAnsi="Times New Roman"/>
          <w:sz w:val="20"/>
          <w:szCs w:val="20"/>
        </w:rPr>
        <w:tab/>
        <w:t>On the supporting of relaxed measurement state for UE power saving</w:t>
      </w:r>
      <w:r w:rsidRPr="00836270">
        <w:rPr>
          <w:rFonts w:ascii="Times New Roman" w:hAnsi="Times New Roman"/>
          <w:sz w:val="20"/>
          <w:szCs w:val="20"/>
        </w:rPr>
        <w:tab/>
        <w:t xml:space="preserve">Samsung </w:t>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R2-1908779</w:t>
      </w:r>
      <w:r w:rsidRPr="00836270">
        <w:rPr>
          <w:rFonts w:ascii="Times New Roman" w:hAnsi="Times New Roman"/>
          <w:sz w:val="20"/>
          <w:szCs w:val="20"/>
        </w:rPr>
        <w:tab/>
        <w:t>RRM relaxation for power saving</w:t>
      </w:r>
      <w:r w:rsidRPr="00836270">
        <w:rPr>
          <w:rFonts w:ascii="Times New Roman" w:hAnsi="Times New Roman"/>
          <w:sz w:val="20"/>
          <w:szCs w:val="20"/>
        </w:rPr>
        <w:tab/>
        <w:t>OPPO</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R2-1909172</w:t>
      </w:r>
      <w:r w:rsidRPr="00836270">
        <w:rPr>
          <w:rFonts w:ascii="Times New Roman" w:hAnsi="Times New Roman"/>
          <w:sz w:val="20"/>
          <w:szCs w:val="20"/>
        </w:rPr>
        <w:tab/>
        <w:t>On Triggering Relaxed RRM measurement in RRC_IDLE and RRC_INACTIVE</w:t>
      </w:r>
      <w:r w:rsidRPr="00836270">
        <w:rPr>
          <w:rFonts w:ascii="Times New Roman" w:hAnsi="Times New Roman"/>
          <w:sz w:val="20"/>
          <w:szCs w:val="20"/>
        </w:rPr>
        <w:tab/>
        <w:t>Samsung</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R2-1909278</w:t>
      </w:r>
      <w:r w:rsidRPr="00836270">
        <w:rPr>
          <w:rFonts w:ascii="Times New Roman" w:hAnsi="Times New Roman"/>
          <w:sz w:val="20"/>
          <w:szCs w:val="20"/>
        </w:rPr>
        <w:tab/>
        <w:t>Draft LS to RAN4 on RRM measurement relaxation in power saving</w:t>
      </w:r>
      <w:r w:rsidRPr="00836270">
        <w:rPr>
          <w:rFonts w:ascii="Times New Roman" w:hAnsi="Times New Roman"/>
          <w:sz w:val="20"/>
          <w:szCs w:val="20"/>
        </w:rPr>
        <w:tab/>
        <w:t>vivo</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R2-1909534</w:t>
      </w:r>
      <w:r w:rsidRPr="00836270">
        <w:rPr>
          <w:rFonts w:ascii="Times New Roman" w:hAnsi="Times New Roman"/>
          <w:sz w:val="20"/>
          <w:szCs w:val="20"/>
        </w:rPr>
        <w:tab/>
        <w:t>RRM measurement relaxation in time domain</w:t>
      </w:r>
      <w:r w:rsidRPr="00836270">
        <w:rPr>
          <w:rFonts w:ascii="Times New Roman" w:hAnsi="Times New Roman"/>
          <w:sz w:val="20"/>
          <w:szCs w:val="20"/>
        </w:rPr>
        <w:tab/>
        <w:t>vivo</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R2-1909801</w:t>
      </w:r>
      <w:r w:rsidRPr="00836270">
        <w:rPr>
          <w:rFonts w:ascii="Times New Roman" w:hAnsi="Times New Roman"/>
          <w:sz w:val="20"/>
          <w:szCs w:val="20"/>
        </w:rPr>
        <w:tab/>
        <w:t>UE power saving approach in RRM</w:t>
      </w:r>
      <w:r w:rsidRPr="00836270">
        <w:rPr>
          <w:rFonts w:ascii="Times New Roman" w:hAnsi="Times New Roman"/>
          <w:sz w:val="20"/>
          <w:szCs w:val="20"/>
        </w:rPr>
        <w:tab/>
        <w:t xml:space="preserve">ZTE Corporation, </w:t>
      </w:r>
      <w:proofErr w:type="spellStart"/>
      <w:r w:rsidRPr="00836270">
        <w:rPr>
          <w:rFonts w:ascii="Times New Roman" w:hAnsi="Times New Roman"/>
          <w:sz w:val="20"/>
          <w:szCs w:val="20"/>
        </w:rPr>
        <w:t>Sanechips</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R2-1909869</w:t>
      </w:r>
      <w:r w:rsidRPr="00836270">
        <w:rPr>
          <w:rFonts w:ascii="Times New Roman" w:hAnsi="Times New Roman"/>
          <w:sz w:val="20"/>
          <w:szCs w:val="20"/>
        </w:rPr>
        <w:tab/>
        <w:t>Consideration on Measurement Relaxation</w:t>
      </w:r>
      <w:r w:rsidRPr="00836270">
        <w:rPr>
          <w:rFonts w:ascii="Times New Roman" w:hAnsi="Times New Roman"/>
          <w:sz w:val="20"/>
          <w:szCs w:val="20"/>
        </w:rPr>
        <w:tab/>
        <w:t>Apple</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R2-1909904</w:t>
      </w:r>
      <w:r w:rsidRPr="00836270">
        <w:rPr>
          <w:rFonts w:ascii="Times New Roman" w:hAnsi="Times New Roman"/>
          <w:sz w:val="20"/>
          <w:szCs w:val="20"/>
        </w:rPr>
        <w:tab/>
        <w:t>RRM measurements for UE power saving</w:t>
      </w:r>
      <w:r w:rsidRPr="00836270">
        <w:rPr>
          <w:rFonts w:ascii="Times New Roman" w:hAnsi="Times New Roman"/>
          <w:sz w:val="20"/>
          <w:szCs w:val="20"/>
        </w:rPr>
        <w:tab/>
        <w:t>Sony</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R2-1909984</w:t>
      </w:r>
      <w:r w:rsidRPr="00836270">
        <w:rPr>
          <w:rFonts w:ascii="Times New Roman" w:hAnsi="Times New Roman"/>
          <w:sz w:val="20"/>
          <w:szCs w:val="20"/>
        </w:rPr>
        <w:tab/>
        <w:t>Relaxed inter-frequency measurements in spotty coverage</w:t>
      </w:r>
      <w:r w:rsidRPr="00836270">
        <w:rPr>
          <w:rFonts w:ascii="Times New Roman" w:hAnsi="Times New Roman"/>
          <w:sz w:val="20"/>
          <w:szCs w:val="20"/>
        </w:rPr>
        <w:tab/>
        <w:t>Ericsson</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R2-1910876</w:t>
      </w:r>
      <w:r w:rsidRPr="00836270">
        <w:rPr>
          <w:rFonts w:ascii="Times New Roman" w:hAnsi="Times New Roman"/>
          <w:sz w:val="20"/>
          <w:szCs w:val="20"/>
        </w:rPr>
        <w:tab/>
        <w:t>On RRM relaxation with longer intervals</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R2-1910877</w:t>
      </w:r>
      <w:r w:rsidRPr="00836270">
        <w:rPr>
          <w:rFonts w:ascii="Times New Roman" w:hAnsi="Times New Roman"/>
          <w:sz w:val="20"/>
          <w:szCs w:val="20"/>
        </w:rPr>
        <w:tab/>
        <w:t>Triggering criteria for measurements with longer intervals</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R2-1910878</w:t>
      </w:r>
      <w:r w:rsidRPr="00836270">
        <w:rPr>
          <w:rFonts w:ascii="Times New Roman" w:hAnsi="Times New Roman"/>
          <w:sz w:val="20"/>
          <w:szCs w:val="20"/>
        </w:rPr>
        <w:tab/>
        <w:t>Detection of low mobility for RRM measurement relaxation</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R2-1910879</w:t>
      </w:r>
      <w:r w:rsidRPr="00836270">
        <w:rPr>
          <w:rFonts w:ascii="Times New Roman" w:hAnsi="Times New Roman"/>
          <w:sz w:val="20"/>
          <w:szCs w:val="20"/>
        </w:rPr>
        <w:tab/>
        <w:t>Text Proposal for 38.304 time domain RRM Relaxation</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R2-1910880</w:t>
      </w:r>
      <w:r w:rsidRPr="00836270">
        <w:rPr>
          <w:rFonts w:ascii="Times New Roman" w:hAnsi="Times New Roman"/>
          <w:sz w:val="20"/>
          <w:szCs w:val="20"/>
        </w:rPr>
        <w:tab/>
        <w:t>Text Proposal for 38.331 time domain RRM Relaxation</w:t>
      </w:r>
      <w:r w:rsidRPr="00836270">
        <w:rPr>
          <w:rFonts w:ascii="Times New Roman" w:hAnsi="Times New Roman"/>
          <w:sz w:val="20"/>
          <w:szCs w:val="20"/>
        </w:rPr>
        <w:tab/>
        <w:t>Huawei, HiSilicon</w:t>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R2-1910881</w:t>
      </w:r>
      <w:r w:rsidRPr="00836270">
        <w:rPr>
          <w:rFonts w:ascii="Times New Roman" w:hAnsi="Times New Roman"/>
          <w:sz w:val="20"/>
          <w:szCs w:val="20"/>
        </w:rPr>
        <w:tab/>
        <w:t>On RRM optimization by reducing the number of cell/frequency to be measured</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R2-1910882</w:t>
      </w:r>
      <w:r w:rsidRPr="00836270">
        <w:rPr>
          <w:rFonts w:ascii="Times New Roman" w:hAnsi="Times New Roman"/>
          <w:sz w:val="20"/>
          <w:szCs w:val="20"/>
        </w:rPr>
        <w:tab/>
        <w:t>Text Proposal for 38.304 frequency domain RRM Relaxation</w:t>
      </w:r>
      <w:r w:rsidRPr="00836270">
        <w:rPr>
          <w:rFonts w:ascii="Times New Roman" w:hAnsi="Times New Roman"/>
          <w:sz w:val="20"/>
          <w:szCs w:val="20"/>
        </w:rPr>
        <w:tab/>
        <w:t>Huawei, HiSilicon</w:t>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R2-1910883</w:t>
      </w:r>
      <w:r w:rsidRPr="00836270">
        <w:rPr>
          <w:rFonts w:ascii="Times New Roman" w:hAnsi="Times New Roman"/>
          <w:sz w:val="20"/>
          <w:szCs w:val="20"/>
        </w:rPr>
        <w:tab/>
        <w:t>Text Proposal for 38.331 frequency domain RRM Relaxation</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R2-1910885</w:t>
      </w:r>
      <w:r w:rsidRPr="00836270">
        <w:rPr>
          <w:rFonts w:ascii="Times New Roman" w:hAnsi="Times New Roman"/>
          <w:sz w:val="20"/>
          <w:szCs w:val="20"/>
        </w:rPr>
        <w:tab/>
        <w:t>TP to 38.304 on reducing neighbour cell measurements for Idle/Inactive UE</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R2-1910886</w:t>
      </w:r>
      <w:r w:rsidRPr="00836270">
        <w:rPr>
          <w:rFonts w:ascii="Times New Roman" w:hAnsi="Times New Roman"/>
          <w:sz w:val="20"/>
          <w:szCs w:val="20"/>
        </w:rPr>
        <w:tab/>
        <w:t>TP to 38.331 on reducing neighbour cell measurements for Idle/Inactive UE</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581F9E"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R2-1911299</w:t>
      </w:r>
      <w:r w:rsidRPr="00836270">
        <w:rPr>
          <w:rFonts w:ascii="Times New Roman" w:hAnsi="Times New Roman"/>
          <w:sz w:val="20"/>
          <w:szCs w:val="20"/>
        </w:rPr>
        <w:tab/>
        <w:t>RRM measurement relaxation on a frequency based on the cell quality</w:t>
      </w:r>
      <w:r w:rsidRPr="00836270">
        <w:rPr>
          <w:rFonts w:ascii="Times New Roman" w:hAnsi="Times New Roman"/>
          <w:sz w:val="20"/>
          <w:szCs w:val="20"/>
        </w:rPr>
        <w:tab/>
        <w:t>LG Electronics Inc.</w:t>
      </w:r>
      <w:r w:rsidRPr="00836270">
        <w:rPr>
          <w:rFonts w:ascii="Times New Roman" w:hAnsi="Times New Roman"/>
          <w:sz w:val="20"/>
          <w:szCs w:val="20"/>
        </w:rPr>
        <w:tab/>
      </w:r>
    </w:p>
    <w:p w:rsidR="00836270" w:rsidRDefault="00836270" w:rsidP="00836270"/>
    <w:p w:rsidR="00F5645F" w:rsidRPr="00E47AB4" w:rsidRDefault="00F5645F" w:rsidP="00F5645F">
      <w:r>
        <w:t>RAN4#92</w:t>
      </w:r>
    </w:p>
    <w:p w:rsidR="00836270" w:rsidRPr="00836270" w:rsidRDefault="00836270" w:rsidP="00836270"/>
    <w:p w:rsidR="00836270" w:rsidRDefault="00F5645F" w:rsidP="00D318D1">
      <w:pPr>
        <w:pStyle w:val="afd"/>
        <w:numPr>
          <w:ilvl w:val="0"/>
          <w:numId w:val="26"/>
        </w:numPr>
        <w:ind w:leftChars="0" w:left="432" w:hanging="432"/>
        <w:jc w:val="left"/>
        <w:rPr>
          <w:rFonts w:ascii="Times New Roman" w:hAnsi="Times New Roman"/>
          <w:sz w:val="20"/>
          <w:szCs w:val="20"/>
        </w:rPr>
      </w:pPr>
      <w:r w:rsidRPr="00F5645F">
        <w:rPr>
          <w:rFonts w:ascii="Times New Roman" w:hAnsi="Times New Roman"/>
          <w:sz w:val="20"/>
          <w:szCs w:val="20"/>
        </w:rPr>
        <w:t>R4-1908381</w:t>
      </w:r>
      <w:r w:rsidRPr="00F5645F">
        <w:rPr>
          <w:rFonts w:ascii="Times New Roman" w:hAnsi="Times New Roman"/>
          <w:sz w:val="20"/>
          <w:szCs w:val="20"/>
        </w:rPr>
        <w:tab/>
        <w:t>Revised work plan for power saving</w:t>
      </w:r>
      <w:r>
        <w:rPr>
          <w:rFonts w:ascii="Times New Roman" w:hAnsi="Times New Roman"/>
          <w:sz w:val="20"/>
          <w:szCs w:val="20"/>
        </w:rPr>
        <w:tab/>
        <w:t>CATT</w:t>
      </w:r>
    </w:p>
    <w:p w:rsidR="00F5645F" w:rsidRDefault="00F5645F" w:rsidP="00D318D1">
      <w:pPr>
        <w:pStyle w:val="afd"/>
        <w:numPr>
          <w:ilvl w:val="0"/>
          <w:numId w:val="26"/>
        </w:numPr>
        <w:ind w:leftChars="0" w:left="432" w:hanging="432"/>
        <w:jc w:val="left"/>
        <w:rPr>
          <w:rFonts w:ascii="Times New Roman" w:hAnsi="Times New Roman"/>
          <w:sz w:val="20"/>
          <w:szCs w:val="20"/>
        </w:rPr>
      </w:pPr>
      <w:r w:rsidRPr="00F5645F">
        <w:rPr>
          <w:rFonts w:ascii="Times New Roman" w:hAnsi="Times New Roman"/>
          <w:sz w:val="20"/>
          <w:szCs w:val="20"/>
        </w:rPr>
        <w:t>R4-1908399</w:t>
      </w:r>
      <w:r w:rsidRPr="00F5645F">
        <w:rPr>
          <w:rFonts w:ascii="Times New Roman" w:hAnsi="Times New Roman"/>
          <w:sz w:val="20"/>
          <w:szCs w:val="20"/>
        </w:rPr>
        <w:tab/>
        <w:t>LS on switching and interruption time for MIMO layer adaption</w:t>
      </w:r>
      <w:r>
        <w:rPr>
          <w:rFonts w:ascii="Times New Roman" w:hAnsi="Times New Roman"/>
          <w:sz w:val="20"/>
          <w:szCs w:val="20"/>
        </w:rPr>
        <w:tab/>
        <w:t>CATT</w:t>
      </w:r>
    </w:p>
    <w:p w:rsidR="00864E78" w:rsidRPr="00864E78" w:rsidRDefault="00864E78" w:rsidP="00D318D1">
      <w:pPr>
        <w:pStyle w:val="afd"/>
        <w:numPr>
          <w:ilvl w:val="0"/>
          <w:numId w:val="26"/>
        </w:numPr>
        <w:ind w:leftChars="0" w:left="432" w:hanging="432"/>
        <w:jc w:val="left"/>
        <w:rPr>
          <w:rFonts w:ascii="Times New Roman" w:hAnsi="Times New Roman"/>
          <w:sz w:val="20"/>
          <w:szCs w:val="20"/>
        </w:rPr>
      </w:pPr>
      <w:r w:rsidRPr="00864E78">
        <w:rPr>
          <w:rFonts w:ascii="Times New Roman" w:hAnsi="Times New Roman"/>
          <w:kern w:val="0"/>
          <w:sz w:val="20"/>
          <w:szCs w:val="20"/>
        </w:rPr>
        <w:t xml:space="preserve">R4-1908364, Discussion on UE dynamic adaptation to the maximum number of MIMO layers, </w:t>
      </w:r>
      <w:proofErr w:type="spellStart"/>
      <w:r w:rsidRPr="00864E78">
        <w:rPr>
          <w:rFonts w:ascii="Times New Roman" w:hAnsi="Times New Roman"/>
          <w:kern w:val="0"/>
          <w:sz w:val="20"/>
          <w:szCs w:val="20"/>
        </w:rPr>
        <w:t>MediaTeck</w:t>
      </w:r>
      <w:proofErr w:type="spellEnd"/>
      <w:r w:rsidRPr="00864E78">
        <w:rPr>
          <w:rFonts w:ascii="Times New Roman" w:hAnsi="Times New Roman"/>
          <w:kern w:val="0"/>
          <w:sz w:val="20"/>
          <w:szCs w:val="20"/>
        </w:rPr>
        <w:t xml:space="preserve"> </w:t>
      </w:r>
    </w:p>
    <w:p w:rsidR="00864E78" w:rsidRDefault="00864E78" w:rsidP="00D318D1">
      <w:pPr>
        <w:numPr>
          <w:ilvl w:val="0"/>
          <w:numId w:val="26"/>
        </w:numPr>
        <w:spacing w:after="0"/>
        <w:rPr>
          <w:lang w:val="en-US"/>
        </w:rPr>
      </w:pPr>
      <w:r w:rsidRPr="00864E78">
        <w:rPr>
          <w:lang w:val="en-US"/>
        </w:rPr>
        <w:t>R4-1908382, Further discussion on MIMO layer adaptation, CATT</w:t>
      </w:r>
    </w:p>
    <w:p w:rsidR="00864E78" w:rsidRPr="00864E78" w:rsidRDefault="00864E78" w:rsidP="00D318D1">
      <w:pPr>
        <w:numPr>
          <w:ilvl w:val="0"/>
          <w:numId w:val="26"/>
        </w:numPr>
        <w:spacing w:after="0"/>
        <w:rPr>
          <w:lang w:val="en-US"/>
        </w:rPr>
      </w:pPr>
      <w:r w:rsidRPr="00864E78">
        <w:rPr>
          <w:lang w:val="en-US"/>
        </w:rPr>
        <w:t>R4-1908430, Further evaluation of switching and interruption time for UE antenna switching, vivo</w:t>
      </w:r>
    </w:p>
    <w:p w:rsidR="00864E78" w:rsidRPr="00864E78" w:rsidRDefault="00864E78" w:rsidP="00D318D1">
      <w:pPr>
        <w:numPr>
          <w:ilvl w:val="0"/>
          <w:numId w:val="26"/>
        </w:numPr>
        <w:spacing w:after="0"/>
        <w:rPr>
          <w:lang w:val="en-US"/>
        </w:rPr>
      </w:pPr>
      <w:r w:rsidRPr="00864E78">
        <w:rPr>
          <w:lang w:val="en-US"/>
        </w:rPr>
        <w:t>R4-1908439, Further evaluation of switching and interruption time for UE antenna switching, Qualcomm</w:t>
      </w:r>
    </w:p>
    <w:p w:rsidR="00864E78" w:rsidRPr="00864E78" w:rsidRDefault="00864E78" w:rsidP="00D318D1">
      <w:pPr>
        <w:numPr>
          <w:ilvl w:val="0"/>
          <w:numId w:val="26"/>
        </w:numPr>
        <w:spacing w:after="0"/>
        <w:rPr>
          <w:lang w:val="en-US"/>
        </w:rPr>
      </w:pPr>
      <w:r w:rsidRPr="00864E78">
        <w:rPr>
          <w:lang w:val="en-US"/>
        </w:rPr>
        <w:t>R4-1908669, UE switching and interruption times for dynamic adaptations in UE Power Saving schemes, Nokia</w:t>
      </w:r>
    </w:p>
    <w:p w:rsidR="00864E78" w:rsidRPr="00864E78" w:rsidRDefault="00864E78" w:rsidP="00D318D1">
      <w:pPr>
        <w:numPr>
          <w:ilvl w:val="0"/>
          <w:numId w:val="26"/>
        </w:numPr>
        <w:spacing w:after="0"/>
        <w:rPr>
          <w:lang w:val="en-US"/>
        </w:rPr>
      </w:pPr>
      <w:r w:rsidRPr="00864E78">
        <w:rPr>
          <w:lang w:val="en-US"/>
        </w:rPr>
        <w:t>R4-1909077, Discussion on general requirement for MIMO layer adaption, OPPO</w:t>
      </w:r>
    </w:p>
    <w:p w:rsidR="00864E78" w:rsidRPr="00864E78" w:rsidRDefault="00864E78" w:rsidP="00D318D1">
      <w:pPr>
        <w:numPr>
          <w:ilvl w:val="0"/>
          <w:numId w:val="26"/>
        </w:numPr>
        <w:spacing w:after="0"/>
        <w:rPr>
          <w:lang w:val="en-US"/>
        </w:rPr>
      </w:pPr>
      <w:r w:rsidRPr="00864E78">
        <w:rPr>
          <w:lang w:val="en-US"/>
        </w:rPr>
        <w:t>R4-1909078, Discussion on switching and interruption requirement for MIMO layer adaption, OPPO</w:t>
      </w:r>
    </w:p>
    <w:p w:rsidR="00864E78" w:rsidRPr="00864E78" w:rsidRDefault="00864E78" w:rsidP="00D318D1">
      <w:pPr>
        <w:numPr>
          <w:ilvl w:val="0"/>
          <w:numId w:val="26"/>
        </w:numPr>
        <w:spacing w:after="0"/>
        <w:rPr>
          <w:lang w:val="en-US"/>
        </w:rPr>
      </w:pPr>
      <w:r w:rsidRPr="00864E78">
        <w:rPr>
          <w:lang w:val="en-US"/>
        </w:rPr>
        <w:t xml:space="preserve">R4-1909098, Discussion on switching and interruption requirement for MIMO layer adaption, Huawei, </w:t>
      </w:r>
      <w:proofErr w:type="spellStart"/>
      <w:r w:rsidRPr="00864E78">
        <w:rPr>
          <w:lang w:val="en-US"/>
        </w:rPr>
        <w:t>HiSilicon</w:t>
      </w:r>
      <w:proofErr w:type="spellEnd"/>
      <w:r w:rsidRPr="00864E78">
        <w:rPr>
          <w:lang w:val="en-US"/>
        </w:rPr>
        <w:t xml:space="preserve"> </w:t>
      </w:r>
    </w:p>
    <w:p w:rsidR="00581F9E" w:rsidRPr="00864E78" w:rsidRDefault="00581F9E" w:rsidP="00864E78">
      <w:pPr>
        <w:spacing w:after="0"/>
        <w:rPr>
          <w:lang w:val="en-US"/>
        </w:rPr>
      </w:pPr>
    </w:p>
    <w:sectPr w:rsidR="00581F9E" w:rsidRPr="00864E78" w:rsidSect="006C090F">
      <w:footerReference w:type="default" r:id="rId7"/>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A6E" w:rsidRDefault="00AB0A6E">
      <w:r>
        <w:separator/>
      </w:r>
    </w:p>
  </w:endnote>
  <w:endnote w:type="continuationSeparator" w:id="0">
    <w:p w:rsidR="00AB0A6E" w:rsidRDefault="00AB0A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altName w:val="宋体"/>
    <w:panose1 w:val="00000000000000000000"/>
    <w:charset w:val="86"/>
    <w:family w:val="roman"/>
    <w:notTrueType/>
    <w:pitch w:val="default"/>
    <w:sig w:usb0="00000000" w:usb1="00000000" w:usb2="00000000" w:usb3="00000000" w:csb0="00000000"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027" w:rsidRDefault="00D5620E">
    <w:pPr>
      <w:pStyle w:val="ab"/>
    </w:pPr>
    <w:r>
      <w:rPr>
        <w:rStyle w:val="ac"/>
      </w:rPr>
      <w:fldChar w:fldCharType="begin"/>
    </w:r>
    <w:r w:rsidR="001C4027">
      <w:rPr>
        <w:rStyle w:val="ac"/>
      </w:rPr>
      <w:instrText xml:space="preserve"> PAGE </w:instrText>
    </w:r>
    <w:r>
      <w:rPr>
        <w:rStyle w:val="ac"/>
      </w:rPr>
      <w:fldChar w:fldCharType="separate"/>
    </w:r>
    <w:r w:rsidR="002C6148">
      <w:rPr>
        <w:rStyle w:val="ac"/>
      </w:rPr>
      <w:t>1</w:t>
    </w:r>
    <w:r>
      <w:rPr>
        <w:rStyle w:val="ac"/>
      </w:rPr>
      <w:fldChar w:fldCharType="end"/>
    </w:r>
    <w:r w:rsidR="001C4027">
      <w:rPr>
        <w:rStyle w:val="ac"/>
      </w:rPr>
      <w:t xml:space="preserve"> / </w:t>
    </w:r>
    <w:r>
      <w:rPr>
        <w:rStyle w:val="ac"/>
      </w:rPr>
      <w:fldChar w:fldCharType="begin"/>
    </w:r>
    <w:r w:rsidR="001C4027">
      <w:rPr>
        <w:rStyle w:val="ac"/>
      </w:rPr>
      <w:instrText xml:space="preserve"> NUMPAGES </w:instrText>
    </w:r>
    <w:r>
      <w:rPr>
        <w:rStyle w:val="ac"/>
      </w:rPr>
      <w:fldChar w:fldCharType="separate"/>
    </w:r>
    <w:r w:rsidR="002C6148">
      <w:rPr>
        <w:rStyle w:val="ac"/>
      </w:rPr>
      <w:t>9</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A6E" w:rsidRDefault="00AB0A6E">
      <w:r>
        <w:separator/>
      </w:r>
    </w:p>
  </w:footnote>
  <w:footnote w:type="continuationSeparator" w:id="0">
    <w:p w:rsidR="00AB0A6E" w:rsidRDefault="00AB0A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1465"/>
    <w:multiLevelType w:val="hybridMultilevel"/>
    <w:tmpl w:val="DE8C4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197C95"/>
    <w:multiLevelType w:val="hybridMultilevel"/>
    <w:tmpl w:val="75084A8E"/>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2B022BFB"/>
    <w:multiLevelType w:val="multilevel"/>
    <w:tmpl w:val="5CF0EF5E"/>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11">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2">
    <w:nsid w:val="2DC520AE"/>
    <w:multiLevelType w:val="hybridMultilevel"/>
    <w:tmpl w:val="D8526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4CF276D"/>
    <w:multiLevelType w:val="hybridMultilevel"/>
    <w:tmpl w:val="8562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A3123D9"/>
    <w:multiLevelType w:val="hybridMultilevel"/>
    <w:tmpl w:val="019E49FA"/>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3E73369"/>
    <w:multiLevelType w:val="hybridMultilevel"/>
    <w:tmpl w:val="1FEE5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79B1661"/>
    <w:multiLevelType w:val="hybridMultilevel"/>
    <w:tmpl w:val="DF9CE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A949C0"/>
    <w:multiLevelType w:val="hybridMultilevel"/>
    <w:tmpl w:val="07768098"/>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8B663FC"/>
    <w:multiLevelType w:val="hybridMultilevel"/>
    <w:tmpl w:val="102A706E"/>
    <w:lvl w:ilvl="0" w:tplc="04090003">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6BAE4884"/>
    <w:multiLevelType w:val="multilevel"/>
    <w:tmpl w:val="8D0693A2"/>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28">
    <w:nsid w:val="6D411A24"/>
    <w:multiLevelType w:val="hybridMultilevel"/>
    <w:tmpl w:val="2BE41234"/>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D7D2E"/>
    <w:multiLevelType w:val="hybridMultilevel"/>
    <w:tmpl w:val="3F7873BA"/>
    <w:lvl w:ilvl="0" w:tplc="0409000F">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7571AE5"/>
    <w:multiLevelType w:val="hybridMultilevel"/>
    <w:tmpl w:val="1C66E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BD31DF5"/>
    <w:multiLevelType w:val="hybridMultilevel"/>
    <w:tmpl w:val="108AFDD4"/>
    <w:lvl w:ilvl="0" w:tplc="C6DA1A48">
      <w:numFmt w:val="bullet"/>
      <w:lvlText w:val="-"/>
      <w:lvlJc w:val="left"/>
      <w:pPr>
        <w:ind w:left="1488" w:hanging="360"/>
      </w:pPr>
      <w:rPr>
        <w:rFonts w:ascii="Arial" w:eastAsia="MS Mincho" w:hAnsi="Arial" w:cs="Aria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34">
    <w:nsid w:val="7C267F9C"/>
    <w:multiLevelType w:val="hybridMultilevel"/>
    <w:tmpl w:val="9D8C8332"/>
    <w:lvl w:ilvl="0" w:tplc="94261F70">
      <w:numFmt w:val="bullet"/>
      <w:pStyle w:val="StatementBody"/>
      <w:lvlText w:val=""/>
      <w:lvlJc w:val="left"/>
      <w:pPr>
        <w:ind w:left="720" w:hanging="360"/>
      </w:pPr>
      <w:rPr>
        <w:rFonts w:ascii="Symbol" w:eastAsia="Times New Roman" w:hAnsi="Symbol" w:cs="Times New Roman" w:hint="default"/>
      </w:rPr>
    </w:lvl>
    <w:lvl w:ilvl="1" w:tplc="4BE868AC">
      <w:start w:val="1"/>
      <w:numFmt w:val="bullet"/>
      <w:lvlText w:val="o"/>
      <w:lvlJc w:val="left"/>
      <w:pPr>
        <w:ind w:left="1440" w:hanging="360"/>
      </w:pPr>
      <w:rPr>
        <w:rFonts w:ascii="Courier New" w:hAnsi="Courier New" w:cs="Courier New" w:hint="default"/>
      </w:rPr>
    </w:lvl>
    <w:lvl w:ilvl="2" w:tplc="25408A32">
      <w:start w:val="1"/>
      <w:numFmt w:val="bullet"/>
      <w:lvlText w:val=""/>
      <w:lvlJc w:val="left"/>
      <w:pPr>
        <w:ind w:left="2160" w:hanging="360"/>
      </w:pPr>
      <w:rPr>
        <w:rFonts w:ascii="Wingdings" w:hAnsi="Wingdings" w:hint="default"/>
      </w:rPr>
    </w:lvl>
    <w:lvl w:ilvl="3" w:tplc="12FE1FB6">
      <w:numFmt w:val="bullet"/>
      <w:lvlText w:val="-"/>
      <w:lvlJc w:val="left"/>
      <w:pPr>
        <w:ind w:left="2880" w:hanging="360"/>
      </w:pPr>
      <w:rPr>
        <w:rFonts w:ascii="Times New Roman" w:eastAsia="MS Mincho" w:hAnsi="Times New Roman" w:cs="Times New Roman" w:hint="default"/>
      </w:rPr>
    </w:lvl>
    <w:lvl w:ilvl="4" w:tplc="0F1E67E8" w:tentative="1">
      <w:start w:val="1"/>
      <w:numFmt w:val="bullet"/>
      <w:lvlText w:val="o"/>
      <w:lvlJc w:val="left"/>
      <w:pPr>
        <w:ind w:left="3600" w:hanging="360"/>
      </w:pPr>
      <w:rPr>
        <w:rFonts w:ascii="Courier New" w:hAnsi="Courier New" w:cs="Courier New" w:hint="default"/>
      </w:rPr>
    </w:lvl>
    <w:lvl w:ilvl="5" w:tplc="8F4608A2" w:tentative="1">
      <w:start w:val="1"/>
      <w:numFmt w:val="bullet"/>
      <w:lvlText w:val=""/>
      <w:lvlJc w:val="left"/>
      <w:pPr>
        <w:ind w:left="4320" w:hanging="360"/>
      </w:pPr>
      <w:rPr>
        <w:rFonts w:ascii="Wingdings" w:hAnsi="Wingdings" w:hint="default"/>
      </w:rPr>
    </w:lvl>
    <w:lvl w:ilvl="6" w:tplc="8ADA718A" w:tentative="1">
      <w:start w:val="1"/>
      <w:numFmt w:val="bullet"/>
      <w:lvlText w:val=""/>
      <w:lvlJc w:val="left"/>
      <w:pPr>
        <w:ind w:left="5040" w:hanging="360"/>
      </w:pPr>
      <w:rPr>
        <w:rFonts w:ascii="Symbol" w:hAnsi="Symbol" w:hint="default"/>
      </w:rPr>
    </w:lvl>
    <w:lvl w:ilvl="7" w:tplc="3A7652B0" w:tentative="1">
      <w:start w:val="1"/>
      <w:numFmt w:val="bullet"/>
      <w:lvlText w:val="o"/>
      <w:lvlJc w:val="left"/>
      <w:pPr>
        <w:ind w:left="5760" w:hanging="360"/>
      </w:pPr>
      <w:rPr>
        <w:rFonts w:ascii="Courier New" w:hAnsi="Courier New" w:cs="Courier New" w:hint="default"/>
      </w:rPr>
    </w:lvl>
    <w:lvl w:ilvl="8" w:tplc="B9D475C4" w:tentative="1">
      <w:start w:val="1"/>
      <w:numFmt w:val="bullet"/>
      <w:lvlText w:val=""/>
      <w:lvlJc w:val="left"/>
      <w:pPr>
        <w:ind w:left="6480" w:hanging="360"/>
      </w:pPr>
      <w:rPr>
        <w:rFonts w:ascii="Wingdings" w:hAnsi="Wingdings" w:hint="default"/>
      </w:rPr>
    </w:lvl>
  </w:abstractNum>
  <w:abstractNum w:abstractNumId="3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32"/>
  </w:num>
  <w:num w:numId="4">
    <w:abstractNumId w:val="9"/>
  </w:num>
  <w:num w:numId="5">
    <w:abstractNumId w:val="19"/>
  </w:num>
  <w:num w:numId="6">
    <w:abstractNumId w:val="30"/>
  </w:num>
  <w:num w:numId="7">
    <w:abstractNumId w:val="10"/>
  </w:num>
  <w:num w:numId="8">
    <w:abstractNumId w:val="26"/>
  </w:num>
  <w:num w:numId="9">
    <w:abstractNumId w:val="1"/>
  </w:num>
  <w:num w:numId="10">
    <w:abstractNumId w:val="22"/>
  </w:num>
  <w:num w:numId="11">
    <w:abstractNumId w:val="34"/>
  </w:num>
  <w:num w:numId="12">
    <w:abstractNumId w:val="29"/>
  </w:num>
  <w:num w:numId="13">
    <w:abstractNumId w:val="7"/>
  </w:num>
  <w:num w:numId="14">
    <w:abstractNumId w:val="35"/>
  </w:num>
  <w:num w:numId="15">
    <w:abstractNumId w:val="13"/>
  </w:num>
  <w:num w:numId="16">
    <w:abstractNumId w:val="17"/>
  </w:num>
  <w:num w:numId="17">
    <w:abstractNumId w:val="3"/>
  </w:num>
  <w:num w:numId="18">
    <w:abstractNumId w:val="4"/>
  </w:num>
  <w:num w:numId="19">
    <w:abstractNumId w:val="6"/>
  </w:num>
  <w:num w:numId="20">
    <w:abstractNumId w:val="8"/>
  </w:num>
  <w:num w:numId="21">
    <w:abstractNumId w:val="21"/>
  </w:num>
  <w:num w:numId="22">
    <w:abstractNumId w:val="11"/>
  </w:num>
  <w:num w:numId="23">
    <w:abstractNumId w:val="18"/>
  </w:num>
  <w:num w:numId="24">
    <w:abstractNumId w:val="2"/>
  </w:num>
  <w:num w:numId="25">
    <w:abstractNumId w:val="31"/>
  </w:num>
  <w:num w:numId="26">
    <w:abstractNumId w:val="27"/>
  </w:num>
  <w:num w:numId="27">
    <w:abstractNumId w:val="14"/>
  </w:num>
  <w:num w:numId="28">
    <w:abstractNumId w:val="12"/>
  </w:num>
  <w:num w:numId="29">
    <w:abstractNumId w:val="23"/>
  </w:num>
  <w:num w:numId="30">
    <w:abstractNumId w:val="20"/>
  </w:num>
  <w:num w:numId="31">
    <w:abstractNumId w:val="0"/>
  </w:num>
  <w:num w:numId="32">
    <w:abstractNumId w:val="5"/>
  </w:num>
  <w:num w:numId="33">
    <w:abstractNumId w:val="24"/>
  </w:num>
  <w:num w:numId="34">
    <w:abstractNumId w:val="33"/>
  </w:num>
  <w:num w:numId="35">
    <w:abstractNumId w:val="28"/>
  </w:num>
  <w:num w:numId="3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1-5-21-1538607324-3213881460-940295383-15719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6626">
      <v:textbox inset="5.85pt,.7pt,5.85pt,.7pt"/>
    </o:shapedefaults>
  </w:hdrShapeDefaults>
  <w:footnotePr>
    <w:footnote w:id="-1"/>
    <w:footnote w:id="0"/>
  </w:footnotePr>
  <w:endnotePr>
    <w:endnote w:id="-1"/>
    <w:endnote w:id="0"/>
  </w:endnotePr>
  <w:compat>
    <w:doNotUseHTMLParagraphAutoSpacing/>
    <w:useFELayout/>
  </w:compat>
  <w:rsids>
    <w:rsidRoot w:val="00D45B2F"/>
    <w:rsid w:val="000002AB"/>
    <w:rsid w:val="00000773"/>
    <w:rsid w:val="00007BD0"/>
    <w:rsid w:val="00011C3B"/>
    <w:rsid w:val="000167F0"/>
    <w:rsid w:val="000276C5"/>
    <w:rsid w:val="000317BD"/>
    <w:rsid w:val="0004456C"/>
    <w:rsid w:val="0005259B"/>
    <w:rsid w:val="00053FEE"/>
    <w:rsid w:val="00060AE4"/>
    <w:rsid w:val="0006190D"/>
    <w:rsid w:val="000746A7"/>
    <w:rsid w:val="000910BB"/>
    <w:rsid w:val="000921EA"/>
    <w:rsid w:val="000926AF"/>
    <w:rsid w:val="00093355"/>
    <w:rsid w:val="000A3ED2"/>
    <w:rsid w:val="000A5B9C"/>
    <w:rsid w:val="000B3E50"/>
    <w:rsid w:val="000C00FA"/>
    <w:rsid w:val="000C2C86"/>
    <w:rsid w:val="000C51AA"/>
    <w:rsid w:val="000D17BC"/>
    <w:rsid w:val="000D2186"/>
    <w:rsid w:val="000E45E0"/>
    <w:rsid w:val="000E4F35"/>
    <w:rsid w:val="000F0B0D"/>
    <w:rsid w:val="000F0CD9"/>
    <w:rsid w:val="000F6C1C"/>
    <w:rsid w:val="00105301"/>
    <w:rsid w:val="00116F4B"/>
    <w:rsid w:val="00133313"/>
    <w:rsid w:val="00137471"/>
    <w:rsid w:val="00150FD3"/>
    <w:rsid w:val="001767C3"/>
    <w:rsid w:val="00180F8F"/>
    <w:rsid w:val="00184428"/>
    <w:rsid w:val="001A0F3F"/>
    <w:rsid w:val="001A1A75"/>
    <w:rsid w:val="001A2422"/>
    <w:rsid w:val="001A248F"/>
    <w:rsid w:val="001A3B5F"/>
    <w:rsid w:val="001B5CA8"/>
    <w:rsid w:val="001B67F1"/>
    <w:rsid w:val="001C23E3"/>
    <w:rsid w:val="001C4027"/>
    <w:rsid w:val="001C4490"/>
    <w:rsid w:val="001D2C1A"/>
    <w:rsid w:val="001D3BA2"/>
    <w:rsid w:val="001D44B7"/>
    <w:rsid w:val="001E0075"/>
    <w:rsid w:val="001F1B1F"/>
    <w:rsid w:val="001F2A20"/>
    <w:rsid w:val="001F2A68"/>
    <w:rsid w:val="001F486F"/>
    <w:rsid w:val="002011A7"/>
    <w:rsid w:val="0020723E"/>
    <w:rsid w:val="00207DC4"/>
    <w:rsid w:val="0022485E"/>
    <w:rsid w:val="00243461"/>
    <w:rsid w:val="00243A99"/>
    <w:rsid w:val="00270B87"/>
    <w:rsid w:val="00285F96"/>
    <w:rsid w:val="0029131C"/>
    <w:rsid w:val="0029567C"/>
    <w:rsid w:val="002A5733"/>
    <w:rsid w:val="002B47E9"/>
    <w:rsid w:val="002B75BE"/>
    <w:rsid w:val="002C5178"/>
    <w:rsid w:val="002C6148"/>
    <w:rsid w:val="002D1E40"/>
    <w:rsid w:val="002E6083"/>
    <w:rsid w:val="00301B7A"/>
    <w:rsid w:val="00306D59"/>
    <w:rsid w:val="003222B0"/>
    <w:rsid w:val="0032503A"/>
    <w:rsid w:val="00325EE1"/>
    <w:rsid w:val="003277FC"/>
    <w:rsid w:val="003357C0"/>
    <w:rsid w:val="00344D60"/>
    <w:rsid w:val="00346477"/>
    <w:rsid w:val="0034698C"/>
    <w:rsid w:val="00347CB0"/>
    <w:rsid w:val="0036248C"/>
    <w:rsid w:val="003662F4"/>
    <w:rsid w:val="00367129"/>
    <w:rsid w:val="00367401"/>
    <w:rsid w:val="00374D0F"/>
    <w:rsid w:val="00375338"/>
    <w:rsid w:val="00375678"/>
    <w:rsid w:val="0039390A"/>
    <w:rsid w:val="00394AB0"/>
    <w:rsid w:val="00394F31"/>
    <w:rsid w:val="00396252"/>
    <w:rsid w:val="003A0FAF"/>
    <w:rsid w:val="003A4B47"/>
    <w:rsid w:val="003B24AF"/>
    <w:rsid w:val="003B31DB"/>
    <w:rsid w:val="003B5823"/>
    <w:rsid w:val="003B7182"/>
    <w:rsid w:val="003D5036"/>
    <w:rsid w:val="003D764D"/>
    <w:rsid w:val="003E3A1A"/>
    <w:rsid w:val="003E4A93"/>
    <w:rsid w:val="003E7222"/>
    <w:rsid w:val="003F789F"/>
    <w:rsid w:val="0040091C"/>
    <w:rsid w:val="00406D7A"/>
    <w:rsid w:val="00407A0D"/>
    <w:rsid w:val="004203EE"/>
    <w:rsid w:val="004258BA"/>
    <w:rsid w:val="004531C9"/>
    <w:rsid w:val="00454997"/>
    <w:rsid w:val="00457D91"/>
    <w:rsid w:val="00460C31"/>
    <w:rsid w:val="00464E5B"/>
    <w:rsid w:val="0047055A"/>
    <w:rsid w:val="00470C92"/>
    <w:rsid w:val="00471D0A"/>
    <w:rsid w:val="00474450"/>
    <w:rsid w:val="004849A5"/>
    <w:rsid w:val="004873E6"/>
    <w:rsid w:val="004A3F82"/>
    <w:rsid w:val="004B15B8"/>
    <w:rsid w:val="004B566C"/>
    <w:rsid w:val="004B7B48"/>
    <w:rsid w:val="004D4AB1"/>
    <w:rsid w:val="004F218A"/>
    <w:rsid w:val="0050334E"/>
    <w:rsid w:val="00505387"/>
    <w:rsid w:val="0051156B"/>
    <w:rsid w:val="00511671"/>
    <w:rsid w:val="00512C9E"/>
    <w:rsid w:val="00512DF7"/>
    <w:rsid w:val="005135CE"/>
    <w:rsid w:val="005141E7"/>
    <w:rsid w:val="00517E63"/>
    <w:rsid w:val="00526B0D"/>
    <w:rsid w:val="00545D5D"/>
    <w:rsid w:val="00551D52"/>
    <w:rsid w:val="0055346F"/>
    <w:rsid w:val="005579FF"/>
    <w:rsid w:val="005776DD"/>
    <w:rsid w:val="00581F9E"/>
    <w:rsid w:val="00582117"/>
    <w:rsid w:val="0058478F"/>
    <w:rsid w:val="00593315"/>
    <w:rsid w:val="00597F97"/>
    <w:rsid w:val="005A170D"/>
    <w:rsid w:val="005A6C96"/>
    <w:rsid w:val="005D0418"/>
    <w:rsid w:val="005D4DF8"/>
    <w:rsid w:val="005D6773"/>
    <w:rsid w:val="005E1D58"/>
    <w:rsid w:val="00610E37"/>
    <w:rsid w:val="006207ED"/>
    <w:rsid w:val="00626BC9"/>
    <w:rsid w:val="00631BFD"/>
    <w:rsid w:val="006458DF"/>
    <w:rsid w:val="00650D52"/>
    <w:rsid w:val="006615B2"/>
    <w:rsid w:val="00662313"/>
    <w:rsid w:val="00664C5D"/>
    <w:rsid w:val="00672DA4"/>
    <w:rsid w:val="00673911"/>
    <w:rsid w:val="006870C9"/>
    <w:rsid w:val="00694B50"/>
    <w:rsid w:val="006A3ADF"/>
    <w:rsid w:val="006A7BCB"/>
    <w:rsid w:val="006B0A49"/>
    <w:rsid w:val="006B4C1E"/>
    <w:rsid w:val="006C090F"/>
    <w:rsid w:val="006C1EAF"/>
    <w:rsid w:val="006C2A50"/>
    <w:rsid w:val="006C3F56"/>
    <w:rsid w:val="006C40B2"/>
    <w:rsid w:val="006C4E32"/>
    <w:rsid w:val="006C56D8"/>
    <w:rsid w:val="006D07AE"/>
    <w:rsid w:val="006D1C93"/>
    <w:rsid w:val="006E3F11"/>
    <w:rsid w:val="006E6CA7"/>
    <w:rsid w:val="00701410"/>
    <w:rsid w:val="00703CF6"/>
    <w:rsid w:val="007113A1"/>
    <w:rsid w:val="00715610"/>
    <w:rsid w:val="00721CF6"/>
    <w:rsid w:val="00721F9B"/>
    <w:rsid w:val="00723E46"/>
    <w:rsid w:val="00733826"/>
    <w:rsid w:val="00740939"/>
    <w:rsid w:val="00766CFB"/>
    <w:rsid w:val="007816FF"/>
    <w:rsid w:val="00783B44"/>
    <w:rsid w:val="00785028"/>
    <w:rsid w:val="00786FAC"/>
    <w:rsid w:val="007A3A5A"/>
    <w:rsid w:val="007A4370"/>
    <w:rsid w:val="007B6CA2"/>
    <w:rsid w:val="007C063C"/>
    <w:rsid w:val="007C3592"/>
    <w:rsid w:val="007E1D15"/>
    <w:rsid w:val="007E1DEA"/>
    <w:rsid w:val="007E2202"/>
    <w:rsid w:val="007F36E4"/>
    <w:rsid w:val="008145EA"/>
    <w:rsid w:val="00815869"/>
    <w:rsid w:val="00816B81"/>
    <w:rsid w:val="00823B90"/>
    <w:rsid w:val="008319D5"/>
    <w:rsid w:val="0083266E"/>
    <w:rsid w:val="00836270"/>
    <w:rsid w:val="008546E5"/>
    <w:rsid w:val="00864E78"/>
    <w:rsid w:val="00871653"/>
    <w:rsid w:val="008753E7"/>
    <w:rsid w:val="00881D74"/>
    <w:rsid w:val="00881E7B"/>
    <w:rsid w:val="008836AC"/>
    <w:rsid w:val="00887422"/>
    <w:rsid w:val="0089166C"/>
    <w:rsid w:val="00893204"/>
    <w:rsid w:val="008960DE"/>
    <w:rsid w:val="008A36DF"/>
    <w:rsid w:val="008C1698"/>
    <w:rsid w:val="008C1A3D"/>
    <w:rsid w:val="008C77DD"/>
    <w:rsid w:val="008D01C3"/>
    <w:rsid w:val="008D1E13"/>
    <w:rsid w:val="008D6549"/>
    <w:rsid w:val="008D70D2"/>
    <w:rsid w:val="008E671A"/>
    <w:rsid w:val="008F2C34"/>
    <w:rsid w:val="00900AE8"/>
    <w:rsid w:val="00900DAD"/>
    <w:rsid w:val="00911024"/>
    <w:rsid w:val="0091408E"/>
    <w:rsid w:val="00925D9E"/>
    <w:rsid w:val="009378CA"/>
    <w:rsid w:val="00947012"/>
    <w:rsid w:val="0095025E"/>
    <w:rsid w:val="00955C4C"/>
    <w:rsid w:val="00995338"/>
    <w:rsid w:val="00996777"/>
    <w:rsid w:val="009B32CA"/>
    <w:rsid w:val="009B7CD3"/>
    <w:rsid w:val="009C0BC7"/>
    <w:rsid w:val="009C6592"/>
    <w:rsid w:val="009D422E"/>
    <w:rsid w:val="009E209B"/>
    <w:rsid w:val="009F0747"/>
    <w:rsid w:val="009F630F"/>
    <w:rsid w:val="00A03514"/>
    <w:rsid w:val="00A17079"/>
    <w:rsid w:val="00A4470B"/>
    <w:rsid w:val="00A448C3"/>
    <w:rsid w:val="00A458D4"/>
    <w:rsid w:val="00A46FB7"/>
    <w:rsid w:val="00A53118"/>
    <w:rsid w:val="00A732FC"/>
    <w:rsid w:val="00A771AB"/>
    <w:rsid w:val="00A86AB5"/>
    <w:rsid w:val="00A96C02"/>
    <w:rsid w:val="00A97226"/>
    <w:rsid w:val="00AA0E64"/>
    <w:rsid w:val="00AA142F"/>
    <w:rsid w:val="00AA53DB"/>
    <w:rsid w:val="00AB0A6E"/>
    <w:rsid w:val="00AB239A"/>
    <w:rsid w:val="00AC39FB"/>
    <w:rsid w:val="00AD53C7"/>
    <w:rsid w:val="00AD7ADC"/>
    <w:rsid w:val="00AE08EB"/>
    <w:rsid w:val="00AE0E36"/>
    <w:rsid w:val="00AF5BE2"/>
    <w:rsid w:val="00B00BBE"/>
    <w:rsid w:val="00B10710"/>
    <w:rsid w:val="00B208FA"/>
    <w:rsid w:val="00B25C12"/>
    <w:rsid w:val="00B2766F"/>
    <w:rsid w:val="00B31ABC"/>
    <w:rsid w:val="00B41E6F"/>
    <w:rsid w:val="00B445ED"/>
    <w:rsid w:val="00B46A0C"/>
    <w:rsid w:val="00B6300F"/>
    <w:rsid w:val="00B70389"/>
    <w:rsid w:val="00B84623"/>
    <w:rsid w:val="00B852C0"/>
    <w:rsid w:val="00BA2BAF"/>
    <w:rsid w:val="00BB66D5"/>
    <w:rsid w:val="00BC3E7F"/>
    <w:rsid w:val="00BC7E6E"/>
    <w:rsid w:val="00BD29CA"/>
    <w:rsid w:val="00BE1D1F"/>
    <w:rsid w:val="00BE5E66"/>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74DAF"/>
    <w:rsid w:val="00C80116"/>
    <w:rsid w:val="00C87BFC"/>
    <w:rsid w:val="00CA64A5"/>
    <w:rsid w:val="00CC7D05"/>
    <w:rsid w:val="00CD27C4"/>
    <w:rsid w:val="00CD5822"/>
    <w:rsid w:val="00CF5E71"/>
    <w:rsid w:val="00CF79C7"/>
    <w:rsid w:val="00CF7FAC"/>
    <w:rsid w:val="00D01278"/>
    <w:rsid w:val="00D0315E"/>
    <w:rsid w:val="00D160C1"/>
    <w:rsid w:val="00D17794"/>
    <w:rsid w:val="00D22398"/>
    <w:rsid w:val="00D22FC9"/>
    <w:rsid w:val="00D318D1"/>
    <w:rsid w:val="00D35E6C"/>
    <w:rsid w:val="00D436CF"/>
    <w:rsid w:val="00D45B2F"/>
    <w:rsid w:val="00D46E88"/>
    <w:rsid w:val="00D54D8C"/>
    <w:rsid w:val="00D5620E"/>
    <w:rsid w:val="00D600EE"/>
    <w:rsid w:val="00D60BD6"/>
    <w:rsid w:val="00D613A9"/>
    <w:rsid w:val="00D62E91"/>
    <w:rsid w:val="00D70D86"/>
    <w:rsid w:val="00D76BA4"/>
    <w:rsid w:val="00D8021D"/>
    <w:rsid w:val="00D82D10"/>
    <w:rsid w:val="00D86784"/>
    <w:rsid w:val="00D9608B"/>
    <w:rsid w:val="00D96923"/>
    <w:rsid w:val="00DA46A0"/>
    <w:rsid w:val="00DA51F7"/>
    <w:rsid w:val="00DC3D77"/>
    <w:rsid w:val="00DC75AA"/>
    <w:rsid w:val="00DE2A08"/>
    <w:rsid w:val="00DE2B4D"/>
    <w:rsid w:val="00DE6EFB"/>
    <w:rsid w:val="00E00E44"/>
    <w:rsid w:val="00E049A8"/>
    <w:rsid w:val="00E12ECB"/>
    <w:rsid w:val="00E1451F"/>
    <w:rsid w:val="00E15A72"/>
    <w:rsid w:val="00E15E28"/>
    <w:rsid w:val="00E16577"/>
    <w:rsid w:val="00E20AC2"/>
    <w:rsid w:val="00E36051"/>
    <w:rsid w:val="00E47AB4"/>
    <w:rsid w:val="00E54172"/>
    <w:rsid w:val="00E544FA"/>
    <w:rsid w:val="00E5792E"/>
    <w:rsid w:val="00E6077C"/>
    <w:rsid w:val="00E655B2"/>
    <w:rsid w:val="00E6618E"/>
    <w:rsid w:val="00E67834"/>
    <w:rsid w:val="00E70036"/>
    <w:rsid w:val="00E77436"/>
    <w:rsid w:val="00E81955"/>
    <w:rsid w:val="00E82C8E"/>
    <w:rsid w:val="00E87CFA"/>
    <w:rsid w:val="00E93D77"/>
    <w:rsid w:val="00E95264"/>
    <w:rsid w:val="00E955EB"/>
    <w:rsid w:val="00EA2172"/>
    <w:rsid w:val="00EA2DC1"/>
    <w:rsid w:val="00EB0141"/>
    <w:rsid w:val="00EB6145"/>
    <w:rsid w:val="00EC5571"/>
    <w:rsid w:val="00ED0E8F"/>
    <w:rsid w:val="00EE1504"/>
    <w:rsid w:val="00EE3B5B"/>
    <w:rsid w:val="00EE4CC9"/>
    <w:rsid w:val="00EF4800"/>
    <w:rsid w:val="00EF674A"/>
    <w:rsid w:val="00F00A3D"/>
    <w:rsid w:val="00F17CA4"/>
    <w:rsid w:val="00F24DDD"/>
    <w:rsid w:val="00F2770B"/>
    <w:rsid w:val="00F34D6F"/>
    <w:rsid w:val="00F549A3"/>
    <w:rsid w:val="00F55CBF"/>
    <w:rsid w:val="00F5645F"/>
    <w:rsid w:val="00F61857"/>
    <w:rsid w:val="00F72B10"/>
    <w:rsid w:val="00F75EB9"/>
    <w:rsid w:val="00F77359"/>
    <w:rsid w:val="00F86A73"/>
    <w:rsid w:val="00F8732C"/>
    <w:rsid w:val="00FA58DA"/>
    <w:rsid w:val="00FB541F"/>
    <w:rsid w:val="00FC345B"/>
    <w:rsid w:val="00FC6D46"/>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SimSun"/>
      <w:lang w:val="en-US" w:eastAsia="zh-CN"/>
    </w:rPr>
  </w:style>
  <w:style w:type="character" w:customStyle="1" w:styleId="3GPPAgreementsChar">
    <w:name w:val="3GPP Agreements Char"/>
    <w:link w:val="3GPPAgreements"/>
    <w:rsid w:val="002011A7"/>
    <w:rPr>
      <w:rFonts w:eastAsia="SimSun"/>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SimSun"/>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SimSun"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8E671A"/>
    <w:rPr>
      <w:rFonts w:eastAsia="SimSun"/>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SimSun"/>
      <w:sz w:val="22"/>
    </w:rPr>
  </w:style>
  <w:style w:type="character" w:customStyle="1" w:styleId="3GPPTextChar">
    <w:name w:val="3GPP Text Char"/>
    <w:link w:val="3GPPText"/>
    <w:rsid w:val="008E671A"/>
    <w:rPr>
      <w:rFonts w:eastAsia="SimSun"/>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4">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4"/>
    <w:semiHidden/>
    <w:rsid w:val="007B6CA2"/>
    <w:rPr>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27247">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534931">
      <w:bodyDiv w:val="1"/>
      <w:marLeft w:val="0"/>
      <w:marRight w:val="0"/>
      <w:marTop w:val="0"/>
      <w:marBottom w:val="0"/>
      <w:divBdr>
        <w:top w:val="none" w:sz="0" w:space="0" w:color="auto"/>
        <w:left w:val="none" w:sz="0" w:space="0" w:color="auto"/>
        <w:bottom w:val="none" w:sz="0" w:space="0" w:color="auto"/>
        <w:right w:val="none" w:sz="0" w:space="0" w:color="auto"/>
      </w:divBdr>
      <w:divsChild>
        <w:div w:id="607733313">
          <w:marLeft w:val="547"/>
          <w:marRight w:val="0"/>
          <w:marTop w:val="120"/>
          <w:marBottom w:val="120"/>
          <w:divBdr>
            <w:top w:val="none" w:sz="0" w:space="0" w:color="auto"/>
            <w:left w:val="none" w:sz="0" w:space="0" w:color="auto"/>
            <w:bottom w:val="none" w:sz="0" w:space="0" w:color="auto"/>
            <w:right w:val="none" w:sz="0" w:space="0" w:color="auto"/>
          </w:divBdr>
        </w:div>
        <w:div w:id="1102804877">
          <w:marLeft w:val="547"/>
          <w:marRight w:val="0"/>
          <w:marTop w:val="120"/>
          <w:marBottom w:val="120"/>
          <w:divBdr>
            <w:top w:val="none" w:sz="0" w:space="0" w:color="auto"/>
            <w:left w:val="none" w:sz="0" w:space="0" w:color="auto"/>
            <w:bottom w:val="none" w:sz="0" w:space="0" w:color="auto"/>
            <w:right w:val="none" w:sz="0" w:space="0" w:color="auto"/>
          </w:divBdr>
        </w:div>
        <w:div w:id="2132935214">
          <w:marLeft w:val="547"/>
          <w:marRight w:val="0"/>
          <w:marTop w:val="120"/>
          <w:marBottom w:val="120"/>
          <w:divBdr>
            <w:top w:val="none" w:sz="0" w:space="0" w:color="auto"/>
            <w:left w:val="none" w:sz="0" w:space="0" w:color="auto"/>
            <w:bottom w:val="none" w:sz="0" w:space="0" w:color="auto"/>
            <w:right w:val="none" w:sz="0" w:space="0" w:color="auto"/>
          </w:divBdr>
        </w:div>
        <w:div w:id="931087358">
          <w:marLeft w:val="547"/>
          <w:marRight w:val="0"/>
          <w:marTop w:val="120"/>
          <w:marBottom w:val="120"/>
          <w:divBdr>
            <w:top w:val="none" w:sz="0" w:space="0" w:color="auto"/>
            <w:left w:val="none" w:sz="0" w:space="0" w:color="auto"/>
            <w:bottom w:val="none" w:sz="0" w:space="0" w:color="auto"/>
            <w:right w:val="none" w:sz="0" w:space="0" w:color="auto"/>
          </w:divBdr>
        </w:div>
        <w:div w:id="32116565">
          <w:marLeft w:val="1166"/>
          <w:marRight w:val="0"/>
          <w:marTop w:val="120"/>
          <w:marBottom w:val="120"/>
          <w:divBdr>
            <w:top w:val="none" w:sz="0" w:space="0" w:color="auto"/>
            <w:left w:val="none" w:sz="0" w:space="0" w:color="auto"/>
            <w:bottom w:val="none" w:sz="0" w:space="0" w:color="auto"/>
            <w:right w:val="none" w:sz="0" w:space="0" w:color="auto"/>
          </w:divBdr>
        </w:div>
        <w:div w:id="1215315124">
          <w:marLeft w:val="1166"/>
          <w:marRight w:val="0"/>
          <w:marTop w:val="120"/>
          <w:marBottom w:val="120"/>
          <w:divBdr>
            <w:top w:val="none" w:sz="0" w:space="0" w:color="auto"/>
            <w:left w:val="none" w:sz="0" w:space="0" w:color="auto"/>
            <w:bottom w:val="none" w:sz="0" w:space="0" w:color="auto"/>
            <w:right w:val="none" w:sz="0" w:space="0" w:color="auto"/>
          </w:divBdr>
        </w:div>
      </w:divsChild>
    </w:div>
    <w:div w:id="1583761411">
      <w:bodyDiv w:val="1"/>
      <w:marLeft w:val="0"/>
      <w:marRight w:val="0"/>
      <w:marTop w:val="0"/>
      <w:marBottom w:val="0"/>
      <w:divBdr>
        <w:top w:val="none" w:sz="0" w:space="0" w:color="auto"/>
        <w:left w:val="none" w:sz="0" w:space="0" w:color="auto"/>
        <w:bottom w:val="none" w:sz="0" w:space="0" w:color="auto"/>
        <w:right w:val="none" w:sz="0" w:space="0" w:color="auto"/>
      </w:divBdr>
      <w:divsChild>
        <w:div w:id="2136436582">
          <w:marLeft w:val="547"/>
          <w:marRight w:val="0"/>
          <w:marTop w:val="120"/>
          <w:marBottom w:val="120"/>
          <w:divBdr>
            <w:top w:val="none" w:sz="0" w:space="0" w:color="auto"/>
            <w:left w:val="none" w:sz="0" w:space="0" w:color="auto"/>
            <w:bottom w:val="none" w:sz="0" w:space="0" w:color="auto"/>
            <w:right w:val="none" w:sz="0" w:space="0" w:color="auto"/>
          </w:divBdr>
        </w:div>
        <w:div w:id="1007516397">
          <w:marLeft w:val="547"/>
          <w:marRight w:val="0"/>
          <w:marTop w:val="120"/>
          <w:marBottom w:val="120"/>
          <w:divBdr>
            <w:top w:val="none" w:sz="0" w:space="0" w:color="auto"/>
            <w:left w:val="none" w:sz="0" w:space="0" w:color="auto"/>
            <w:bottom w:val="none" w:sz="0" w:space="0" w:color="auto"/>
            <w:right w:val="none" w:sz="0" w:space="0" w:color="auto"/>
          </w:divBdr>
        </w:div>
        <w:div w:id="2066562482">
          <w:marLeft w:val="547"/>
          <w:marRight w:val="0"/>
          <w:marTop w:val="120"/>
          <w:marBottom w:val="120"/>
          <w:divBdr>
            <w:top w:val="none" w:sz="0" w:space="0" w:color="auto"/>
            <w:left w:val="none" w:sz="0" w:space="0" w:color="auto"/>
            <w:bottom w:val="none" w:sz="0" w:space="0" w:color="auto"/>
            <w:right w:val="none" w:sz="0" w:space="0" w:color="auto"/>
          </w:divBdr>
        </w:div>
        <w:div w:id="1865248177">
          <w:marLeft w:val="547"/>
          <w:marRight w:val="0"/>
          <w:marTop w:val="120"/>
          <w:marBottom w:val="120"/>
          <w:divBdr>
            <w:top w:val="none" w:sz="0" w:space="0" w:color="auto"/>
            <w:left w:val="none" w:sz="0" w:space="0" w:color="auto"/>
            <w:bottom w:val="none" w:sz="0" w:space="0" w:color="auto"/>
            <w:right w:val="none" w:sz="0" w:space="0" w:color="auto"/>
          </w:divBdr>
        </w:div>
        <w:div w:id="1440638624">
          <w:marLeft w:val="1166"/>
          <w:marRight w:val="0"/>
          <w:marTop w:val="120"/>
          <w:marBottom w:val="120"/>
          <w:divBdr>
            <w:top w:val="none" w:sz="0" w:space="0" w:color="auto"/>
            <w:left w:val="none" w:sz="0" w:space="0" w:color="auto"/>
            <w:bottom w:val="none" w:sz="0" w:space="0" w:color="auto"/>
            <w:right w:val="none" w:sz="0" w:space="0" w:color="auto"/>
          </w:divBdr>
        </w:div>
        <w:div w:id="909195737">
          <w:marLeft w:val="1166"/>
          <w:marRight w:val="0"/>
          <w:marTop w:val="120"/>
          <w:marBottom w:val="12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4064</Words>
  <Characters>23167</Characters>
  <Application>Microsoft Office Word</Application>
  <DocSecurity>0</DocSecurity>
  <Lines>193</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27177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Fang-Chen Cheng</cp:lastModifiedBy>
  <cp:revision>2</cp:revision>
  <dcterms:created xsi:type="dcterms:W3CDTF">2019-09-12T14:09:00Z</dcterms:created>
  <dcterms:modified xsi:type="dcterms:W3CDTF">2019-09-12T14:09:00Z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